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77BC0" w14:textId="77777777" w:rsidR="000C2A06" w:rsidRDefault="00AC2945">
      <w:pPr>
        <w:tabs>
          <w:tab w:val="left" w:pos="4536"/>
        </w:tabs>
        <w:spacing w:before="120" w:after="120" w:line="252" w:lineRule="auto"/>
        <w:rPr>
          <w:rFonts w:ascii="Open Sans" w:hAnsi="Open Sans" w:cs="Open Sans"/>
          <w:b/>
          <w:bCs/>
          <w:sz w:val="32"/>
          <w:szCs w:val="32"/>
        </w:rPr>
      </w:pPr>
      <w:r>
        <w:rPr>
          <w:rFonts w:ascii="Open Sans" w:hAnsi="Open Sans" w:cs="Open Sans"/>
          <w:b/>
          <w:bCs/>
          <w:sz w:val="32"/>
          <w:szCs w:val="32"/>
        </w:rPr>
        <w:t>AUTHOR GUIDELINES TEMPLATE</w:t>
      </w:r>
    </w:p>
    <w:p w14:paraId="05733052" w14:textId="77777777" w:rsidR="000C2A06" w:rsidRDefault="000C2A06">
      <w:pPr>
        <w:tabs>
          <w:tab w:val="left" w:pos="4536"/>
        </w:tabs>
        <w:spacing w:before="120" w:after="120" w:line="252" w:lineRule="auto"/>
        <w:rPr>
          <w:rFonts w:ascii="Open Sans" w:hAnsi="Open Sans" w:cs="Open Sans"/>
          <w:b/>
          <w:bCs/>
        </w:rPr>
      </w:pPr>
    </w:p>
    <w:p w14:paraId="2F117CC7" w14:textId="77777777" w:rsidR="000C2A06" w:rsidRDefault="000C2A06">
      <w:pPr>
        <w:pStyle w:val="1"/>
        <w:spacing w:before="120" w:line="252" w:lineRule="auto"/>
        <w:rPr>
          <w:rFonts w:ascii="Open Sans" w:hAnsi="Open Sans" w:cs="Open Sans"/>
          <w:lang w:val="en-US"/>
        </w:rPr>
      </w:pPr>
      <w:bookmarkStart w:id="0" w:name="_1._Submission_and"/>
      <w:bookmarkEnd w:id="0"/>
    </w:p>
    <w:p w14:paraId="4CECA09B" w14:textId="77777777" w:rsidR="000C2A06" w:rsidRDefault="00AC2945">
      <w:pPr>
        <w:tabs>
          <w:tab w:val="left" w:pos="4536"/>
        </w:tabs>
        <w:spacing w:before="120" w:after="120" w:line="252" w:lineRule="auto"/>
        <w:rPr>
          <w:rFonts w:ascii="Open Sans" w:hAnsi="Open Sans" w:cs="Open Sans"/>
          <w:b/>
          <w:bCs/>
          <w:sz w:val="32"/>
          <w:szCs w:val="32"/>
        </w:rPr>
      </w:pPr>
      <w:r>
        <w:rPr>
          <w:rFonts w:ascii="Open Sans" w:hAnsi="Open Sans" w:cs="Open Sans"/>
          <w:b/>
          <w:bCs/>
          <w:sz w:val="32"/>
          <w:szCs w:val="32"/>
        </w:rPr>
        <w:t>1. Submission and Peer Review Process</w:t>
      </w:r>
    </w:p>
    <w:p w14:paraId="2CDA2AA2" w14:textId="77777777" w:rsidR="000C2A06" w:rsidRDefault="00AC2945">
      <w:pPr>
        <w:spacing w:before="120" w:after="120" w:line="252" w:lineRule="auto"/>
        <w:rPr>
          <w:rFonts w:ascii="Open Sans" w:eastAsia="Times New Roman" w:hAnsi="Open Sans" w:cs="Open Sans"/>
          <w:lang w:eastAsia="zh-CN"/>
        </w:rPr>
      </w:pPr>
      <w:r>
        <w:rPr>
          <w:rFonts w:ascii="Open Sans" w:eastAsia="Times New Roman" w:hAnsi="Open Sans" w:cs="Open Sans"/>
          <w:b/>
          <w:bCs/>
          <w:lang w:eastAsia="zh-CN"/>
        </w:rPr>
        <w:t xml:space="preserve">Once the submission materials have been prepared in accordance with the Author Guidelines, manuscripts should be submitted </w:t>
      </w:r>
      <w:proofErr w:type="gramStart"/>
      <w:r>
        <w:rPr>
          <w:rFonts w:ascii="Open Sans" w:eastAsia="Times New Roman" w:hAnsi="Open Sans" w:cs="Open Sans"/>
          <w:b/>
          <w:bCs/>
          <w:lang w:eastAsia="zh-CN"/>
        </w:rPr>
        <w:t xml:space="preserve">online </w:t>
      </w:r>
      <w:r>
        <w:rPr>
          <w:rFonts w:ascii="Open Sans" w:eastAsia="Times New Roman" w:hAnsi="Open Sans" w:cs="Open Sans"/>
          <w:b/>
          <w:bCs/>
          <w:lang w:eastAsia="zh-CN"/>
        </w:rPr>
        <w:t>.</w:t>
      </w:r>
      <w:proofErr w:type="gramEnd"/>
    </w:p>
    <w:p w14:paraId="48A257E7" w14:textId="77777777" w:rsidR="000C2A06" w:rsidRDefault="000C2A06">
      <w:pPr>
        <w:spacing w:before="120" w:after="120" w:line="252" w:lineRule="auto"/>
        <w:rPr>
          <w:rFonts w:ascii="Open Sans" w:eastAsia="Times New Roman" w:hAnsi="Open Sans" w:cs="Open Sans"/>
          <w:b/>
          <w:bCs/>
          <w:lang w:eastAsia="zh-CN"/>
        </w:rPr>
      </w:pPr>
    </w:p>
    <w:p w14:paraId="17130499" w14:textId="77777777" w:rsidR="000C2A06" w:rsidRDefault="00AC2945">
      <w:pPr>
        <w:spacing w:before="120" w:after="120" w:line="252" w:lineRule="auto"/>
        <w:rPr>
          <w:rStyle w:val="indented"/>
          <w:rFonts w:ascii="Open Sans" w:eastAsiaTheme="majorEastAsia" w:hAnsi="Open Sans" w:cs="Open Sans"/>
          <w:b/>
          <w:bCs/>
          <w:color w:val="000000" w:themeColor="text1"/>
          <w:sz w:val="24"/>
          <w:szCs w:val="24"/>
          <w:lang w:eastAsia="zh-CN"/>
        </w:rPr>
      </w:pPr>
      <w:r>
        <w:rPr>
          <w:rStyle w:val="indented"/>
          <w:rFonts w:ascii="Open Sans" w:eastAsiaTheme="majorEastAsia" w:hAnsi="Open Sans" w:cs="Open Sans"/>
          <w:b/>
          <w:bCs/>
          <w:color w:val="000000" w:themeColor="text1"/>
          <w:sz w:val="24"/>
          <w:szCs w:val="24"/>
          <w:lang w:eastAsia="zh-CN"/>
        </w:rPr>
        <w:t xml:space="preserve">Article Preparation Support </w:t>
      </w:r>
    </w:p>
    <w:p w14:paraId="4FA42697" w14:textId="77777777" w:rsidR="000C2A06" w:rsidRDefault="00AC2945">
      <w:pPr>
        <w:spacing w:before="120" w:after="120" w:line="252" w:lineRule="auto"/>
        <w:rPr>
          <w:rStyle w:val="indented"/>
          <w:rFonts w:ascii="Open Sans" w:eastAsiaTheme="majorEastAsia" w:hAnsi="Open Sans" w:cs="Open Sans"/>
          <w:color w:val="000000" w:themeColor="text1"/>
          <w:lang w:eastAsia="zh-CN"/>
        </w:rPr>
      </w:pPr>
      <w:hyperlink r:id="rId7" w:history="1">
        <w:r>
          <w:rPr>
            <w:rStyle w:val="ae"/>
            <w:rFonts w:ascii="Open Sans" w:eastAsiaTheme="majorEastAsia" w:hAnsi="Open Sans" w:cs="Open Sans"/>
            <w:lang w:eastAsia="zh-CN"/>
          </w:rPr>
          <w:t>Wiley Editing Services</w:t>
        </w:r>
      </w:hyperlink>
      <w:r>
        <w:rPr>
          <w:rStyle w:val="indented"/>
          <w:rFonts w:ascii="Open Sans" w:eastAsiaTheme="majorEastAsia" w:hAnsi="Open Sans" w:cs="Open Sans"/>
          <w:color w:val="000000" w:themeColor="text1"/>
          <w:lang w:eastAsia="zh-CN"/>
        </w:rPr>
        <w:t xml:space="preserve"> offers expert help with English Language Editing, as well as translation, m</w:t>
      </w:r>
      <w:r>
        <w:rPr>
          <w:rStyle w:val="indented"/>
          <w:rFonts w:ascii="Open Sans" w:eastAsiaTheme="majorEastAsia" w:hAnsi="Open Sans" w:cs="Open Sans"/>
          <w:color w:val="000000" w:themeColor="text1"/>
          <w:lang w:eastAsia="zh-CN"/>
        </w:rPr>
        <w:t xml:space="preserve">anuscript formatting, figure illustration, figure formatting, and graphical abstract design – so you can submit your manuscript with confidence. </w:t>
      </w:r>
    </w:p>
    <w:p w14:paraId="676953DB" w14:textId="77777777" w:rsidR="000C2A06" w:rsidRDefault="00AC2945">
      <w:pPr>
        <w:spacing w:before="120" w:after="120" w:line="252" w:lineRule="auto"/>
        <w:rPr>
          <w:rStyle w:val="indented"/>
          <w:rFonts w:ascii="Open Sans" w:eastAsiaTheme="majorEastAsia" w:hAnsi="Open Sans" w:cs="Open Sans"/>
          <w:color w:val="000000" w:themeColor="text1"/>
          <w:lang w:eastAsia="zh-CN"/>
        </w:rPr>
      </w:pPr>
      <w:r>
        <w:rPr>
          <w:rStyle w:val="indented"/>
          <w:rFonts w:ascii="Open Sans" w:eastAsiaTheme="majorEastAsia" w:hAnsi="Open Sans" w:cs="Open Sans"/>
          <w:color w:val="000000" w:themeColor="text1"/>
          <w:lang w:eastAsia="zh-CN"/>
        </w:rPr>
        <w:t xml:space="preserve">Also, check out our resources for </w:t>
      </w:r>
      <w:hyperlink r:id="rId8" w:history="1">
        <w:r>
          <w:rPr>
            <w:rStyle w:val="ae"/>
            <w:rFonts w:ascii="Open Sans" w:eastAsiaTheme="majorEastAsia" w:hAnsi="Open Sans" w:cs="Open Sans"/>
            <w:lang w:eastAsia="zh-CN"/>
          </w:rPr>
          <w:t>Preparing Your Article</w:t>
        </w:r>
      </w:hyperlink>
      <w:r>
        <w:rPr>
          <w:rStyle w:val="indented"/>
          <w:rFonts w:ascii="Open Sans" w:eastAsiaTheme="majorEastAsia" w:hAnsi="Open Sans" w:cs="Open Sans"/>
          <w:color w:val="000000" w:themeColor="text1"/>
          <w:lang w:eastAsia="zh-CN"/>
        </w:rPr>
        <w:t xml:space="preserve"> for general guidance about writing and preparing your manuscript.</w:t>
      </w:r>
    </w:p>
    <w:p w14:paraId="4EC2F311" w14:textId="77777777" w:rsidR="000C2A06" w:rsidRDefault="00AC2945">
      <w:pPr>
        <w:spacing w:before="120" w:after="120" w:line="252" w:lineRule="auto"/>
        <w:rPr>
          <w:rFonts w:ascii="Open Sans" w:eastAsia="Calibri" w:hAnsi="Open Sans" w:cs="Open Sans"/>
          <w:sz w:val="24"/>
          <w:szCs w:val="24"/>
        </w:rPr>
      </w:pPr>
      <w:r>
        <w:rPr>
          <w:rFonts w:ascii="Open Sans" w:eastAsia="Calibri" w:hAnsi="Open Sans" w:cs="Open Sans"/>
          <w:b/>
          <w:bCs/>
          <w:sz w:val="24"/>
          <w:szCs w:val="24"/>
        </w:rPr>
        <w:t>Free Format submission</w:t>
      </w:r>
    </w:p>
    <w:p w14:paraId="27F3AC58" w14:textId="77777777" w:rsidR="000C2A06" w:rsidRDefault="00AC2945">
      <w:pPr>
        <w:spacing w:before="120" w:after="120" w:line="252" w:lineRule="auto"/>
        <w:rPr>
          <w:rFonts w:ascii="Open Sans" w:eastAsia="Calibri" w:hAnsi="Open Sans" w:cs="Open Sans"/>
        </w:rPr>
      </w:pPr>
      <w:r>
        <w:rPr>
          <w:rFonts w:ascii="Open Sans" w:eastAsia="宋体" w:hAnsi="Open Sans" w:cs="Open Sans" w:hint="eastAsia"/>
          <w:i/>
          <w:iCs/>
          <w:lang w:eastAsia="zh-CN"/>
        </w:rPr>
        <w:t xml:space="preserve">AROH </w:t>
      </w:r>
      <w:r>
        <w:rPr>
          <w:rFonts w:ascii="Open Sans" w:eastAsia="Calibri" w:hAnsi="Open Sans" w:cs="Open Sans"/>
        </w:rPr>
        <w:t xml:space="preserve">now offers </w:t>
      </w:r>
      <w:hyperlink r:id="rId9">
        <w:r>
          <w:rPr>
            <w:rStyle w:val="ae"/>
            <w:rFonts w:ascii="Open Sans" w:eastAsia="Calibri" w:hAnsi="Open Sans" w:cs="Open Sans"/>
            <w:color w:val="auto"/>
            <w:u w:val="none"/>
          </w:rPr>
          <w:t>Free Format submission</w:t>
        </w:r>
      </w:hyperlink>
      <w:r>
        <w:rPr>
          <w:rFonts w:ascii="Open Sans" w:eastAsia="Calibri" w:hAnsi="Open Sans" w:cs="Open Sans"/>
        </w:rPr>
        <w:t xml:space="preserve"> for a simplified and streamlined submission process. </w:t>
      </w:r>
    </w:p>
    <w:p w14:paraId="4A27654A" w14:textId="77777777" w:rsidR="000C2A06" w:rsidRDefault="00AC2945">
      <w:pPr>
        <w:spacing w:before="120" w:after="120" w:line="252" w:lineRule="auto"/>
        <w:rPr>
          <w:rFonts w:ascii="Open Sans" w:eastAsia="Calibri" w:hAnsi="Open Sans" w:cs="Open Sans"/>
        </w:rPr>
      </w:pPr>
      <w:r>
        <w:rPr>
          <w:rFonts w:ascii="Open Sans" w:eastAsia="Calibri" w:hAnsi="Open Sans" w:cs="Open Sans"/>
        </w:rPr>
        <w:t>Before you submit, you will need:</w:t>
      </w:r>
    </w:p>
    <w:p w14:paraId="64659FFF" w14:textId="77777777" w:rsidR="000C2A06" w:rsidRDefault="00AC2945">
      <w:pPr>
        <w:pStyle w:val="af0"/>
        <w:numPr>
          <w:ilvl w:val="0"/>
          <w:numId w:val="1"/>
        </w:numPr>
        <w:spacing w:before="120" w:after="120" w:line="252" w:lineRule="auto"/>
        <w:rPr>
          <w:rFonts w:ascii="Open Sans" w:eastAsia="Calibri" w:hAnsi="Open Sans" w:cs="Open Sans"/>
        </w:rPr>
      </w:pPr>
      <w:r>
        <w:rPr>
          <w:rFonts w:ascii="Open Sans" w:eastAsia="Calibri" w:hAnsi="Open Sans" w:cs="Open Sans"/>
        </w:rPr>
        <w:t xml:space="preserve">Your manuscript: this </w:t>
      </w:r>
      <w:r>
        <w:rPr>
          <w:rFonts w:ascii="Open Sans" w:eastAsia="Calibri" w:hAnsi="Open Sans" w:cs="Open Sans"/>
        </w:rPr>
        <w:t>should be an editable file including text, figures, and tables, or separate files—whichever you prefer. All required sections should be contained in your manuscript, including abstract, introduction, methods, results, and conclusions. Figures and tables sh</w:t>
      </w:r>
      <w:r>
        <w:rPr>
          <w:rFonts w:ascii="Open Sans" w:eastAsia="Calibri" w:hAnsi="Open Sans" w:cs="Open Sans"/>
        </w:rPr>
        <w:t xml:space="preserve">ould have legends. Figures should be uploaded in the highest resolution possible. If the figures are not of sufficiently high quality your manuscript may be delayed. References may be submitted in any style or format, </w:t>
      </w:r>
      <w:proofErr w:type="gramStart"/>
      <w:r>
        <w:rPr>
          <w:rFonts w:ascii="Open Sans" w:eastAsia="Calibri" w:hAnsi="Open Sans" w:cs="Open Sans"/>
        </w:rPr>
        <w:t>as long as</w:t>
      </w:r>
      <w:proofErr w:type="gramEnd"/>
      <w:r>
        <w:rPr>
          <w:rFonts w:ascii="Open Sans" w:eastAsia="Calibri" w:hAnsi="Open Sans" w:cs="Open Sans"/>
        </w:rPr>
        <w:t xml:space="preserve"> it is consistent throughout</w:t>
      </w:r>
      <w:r>
        <w:rPr>
          <w:rFonts w:ascii="Open Sans" w:eastAsia="Calibri" w:hAnsi="Open Sans" w:cs="Open Sans"/>
        </w:rPr>
        <w:t xml:space="preserve"> the manuscript. Supporting information should be submitted in separate files. If the manuscript, </w:t>
      </w:r>
      <w:proofErr w:type="gramStart"/>
      <w:r>
        <w:rPr>
          <w:rFonts w:ascii="Open Sans" w:eastAsia="Calibri" w:hAnsi="Open Sans" w:cs="Open Sans"/>
        </w:rPr>
        <w:t>figures</w:t>
      </w:r>
      <w:proofErr w:type="gramEnd"/>
      <w:r>
        <w:rPr>
          <w:rFonts w:ascii="Open Sans" w:eastAsia="Calibri" w:hAnsi="Open Sans" w:cs="Open Sans"/>
        </w:rPr>
        <w:t xml:space="preserve"> or tables are difficult for you to read, they will also be difficult for the editors and reviewers, and the editorial office will send it back to you </w:t>
      </w:r>
      <w:r>
        <w:rPr>
          <w:rFonts w:ascii="Open Sans" w:eastAsia="Calibri" w:hAnsi="Open Sans" w:cs="Open Sans"/>
        </w:rPr>
        <w:t>for revision. Your manuscript may also be sent back to you for revision if the quality of English language is poor.</w:t>
      </w:r>
    </w:p>
    <w:p w14:paraId="29B7EADB" w14:textId="77777777" w:rsidR="000C2A06" w:rsidRDefault="00AC2945">
      <w:pPr>
        <w:pStyle w:val="af0"/>
        <w:numPr>
          <w:ilvl w:val="0"/>
          <w:numId w:val="1"/>
        </w:numPr>
        <w:spacing w:before="120" w:after="120" w:line="252" w:lineRule="auto"/>
        <w:rPr>
          <w:rFonts w:ascii="Open Sans" w:eastAsia="Calibri" w:hAnsi="Open Sans" w:cs="Open Sans"/>
        </w:rPr>
      </w:pPr>
      <w:r>
        <w:rPr>
          <w:rFonts w:ascii="Open Sans" w:eastAsia="Calibri" w:hAnsi="Open Sans" w:cs="Open Sans"/>
        </w:rPr>
        <w:t xml:space="preserve">An ORCID ID, freely available at </w:t>
      </w:r>
      <w:hyperlink r:id="rId10">
        <w:r>
          <w:rPr>
            <w:rStyle w:val="ae"/>
            <w:rFonts w:ascii="Open Sans" w:eastAsia="Calibri" w:hAnsi="Open Sans" w:cs="Open Sans"/>
          </w:rPr>
          <w:t>https://orcid.org</w:t>
        </w:r>
      </w:hyperlink>
      <w:r>
        <w:rPr>
          <w:rFonts w:ascii="Open Sans" w:eastAsia="Calibri" w:hAnsi="Open Sans" w:cs="Open Sans"/>
        </w:rPr>
        <w:t xml:space="preserve">. </w:t>
      </w:r>
      <w:r>
        <w:rPr>
          <w:rFonts w:ascii="Open Sans" w:eastAsia="Calibri" w:hAnsi="Open Sans" w:cs="Open Sans"/>
          <w:i/>
          <w:iCs/>
        </w:rPr>
        <w:t>(Why is this important? Your article, if accepted a</w:t>
      </w:r>
      <w:r>
        <w:rPr>
          <w:rFonts w:ascii="Open Sans" w:eastAsia="Calibri" w:hAnsi="Open Sans" w:cs="Open Sans"/>
          <w:i/>
          <w:iCs/>
        </w:rPr>
        <w:t>nd published, will be attached to your ORCID profile. Institutions and funders are increasingly requiring authors to have ORCID IDs.)</w:t>
      </w:r>
    </w:p>
    <w:p w14:paraId="0FB998A5" w14:textId="77777777" w:rsidR="000C2A06" w:rsidRDefault="00AC2945">
      <w:pPr>
        <w:pStyle w:val="af0"/>
        <w:numPr>
          <w:ilvl w:val="0"/>
          <w:numId w:val="1"/>
        </w:numPr>
        <w:spacing w:before="120" w:after="120" w:line="252" w:lineRule="auto"/>
        <w:rPr>
          <w:rFonts w:ascii="Open Sans" w:eastAsia="Calibri" w:hAnsi="Open Sans" w:cs="Open Sans"/>
        </w:rPr>
      </w:pPr>
      <w:r>
        <w:rPr>
          <w:rFonts w:ascii="Open Sans" w:eastAsia="Calibri" w:hAnsi="Open Sans" w:cs="Open Sans"/>
        </w:rPr>
        <w:t>The title page of the manuscript, including:</w:t>
      </w:r>
    </w:p>
    <w:p w14:paraId="5E21B78C" w14:textId="77777777" w:rsidR="000C2A06" w:rsidRDefault="00AC2945">
      <w:pPr>
        <w:pStyle w:val="af0"/>
        <w:numPr>
          <w:ilvl w:val="1"/>
          <w:numId w:val="1"/>
        </w:numPr>
        <w:spacing w:before="120" w:after="120" w:line="252" w:lineRule="auto"/>
        <w:rPr>
          <w:rFonts w:ascii="Open Sans" w:eastAsia="Calibri" w:hAnsi="Open Sans" w:cs="Open Sans"/>
          <w:i/>
          <w:iCs/>
        </w:rPr>
      </w:pPr>
      <w:r>
        <w:rPr>
          <w:rFonts w:ascii="Open Sans" w:eastAsia="Calibri" w:hAnsi="Open Sans" w:cs="Open Sans"/>
        </w:rPr>
        <w:t xml:space="preserve">Your co-author details, including affiliation and email address. </w:t>
      </w:r>
      <w:r>
        <w:rPr>
          <w:rFonts w:ascii="Open Sans" w:eastAsia="Calibri" w:hAnsi="Open Sans" w:cs="Open Sans"/>
          <w:i/>
          <w:iCs/>
        </w:rPr>
        <w:t>(Why is this</w:t>
      </w:r>
      <w:r>
        <w:rPr>
          <w:rFonts w:ascii="Open Sans" w:eastAsia="Calibri" w:hAnsi="Open Sans" w:cs="Open Sans"/>
          <w:i/>
          <w:iCs/>
        </w:rPr>
        <w:t xml:space="preserve"> important? We need to keep all co-authors informed of the outcome of the peer review process.)</w:t>
      </w:r>
    </w:p>
    <w:p w14:paraId="4E8B6C3F" w14:textId="77777777" w:rsidR="000C2A06" w:rsidRDefault="00AC2945">
      <w:pPr>
        <w:pStyle w:val="af0"/>
        <w:numPr>
          <w:ilvl w:val="1"/>
          <w:numId w:val="1"/>
        </w:numPr>
        <w:spacing w:before="120" w:after="120" w:line="252" w:lineRule="auto"/>
        <w:rPr>
          <w:rFonts w:ascii="Open Sans" w:eastAsia="Calibri" w:hAnsi="Open Sans" w:cs="Open Sans"/>
        </w:rPr>
      </w:pPr>
      <w:r>
        <w:rPr>
          <w:rFonts w:ascii="Open Sans" w:eastAsia="Calibri" w:hAnsi="Open Sans" w:cs="Open Sans"/>
        </w:rPr>
        <w:lastRenderedPageBreak/>
        <w:t xml:space="preserve">Statements relating to our ethics and integrity policies, which may include any of the following </w:t>
      </w:r>
      <w:r>
        <w:rPr>
          <w:rFonts w:ascii="Open Sans" w:eastAsia="Calibri" w:hAnsi="Open Sans" w:cs="Open Sans"/>
          <w:i/>
          <w:iCs/>
        </w:rPr>
        <w:t>(Why are these important? We need to uphold rigorous ethical st</w:t>
      </w:r>
      <w:r>
        <w:rPr>
          <w:rFonts w:ascii="Open Sans" w:eastAsia="Calibri" w:hAnsi="Open Sans" w:cs="Open Sans"/>
          <w:i/>
          <w:iCs/>
        </w:rPr>
        <w:t>andards for the research we consider for publication)</w:t>
      </w:r>
      <w:r>
        <w:rPr>
          <w:rFonts w:ascii="Open Sans" w:eastAsia="Calibri" w:hAnsi="Open Sans" w:cs="Open Sans"/>
        </w:rPr>
        <w:t>:</w:t>
      </w:r>
    </w:p>
    <w:p w14:paraId="55C4866D" w14:textId="77777777" w:rsidR="000C2A06" w:rsidRDefault="00AC2945">
      <w:pPr>
        <w:pStyle w:val="af0"/>
        <w:numPr>
          <w:ilvl w:val="2"/>
          <w:numId w:val="1"/>
        </w:numPr>
        <w:spacing w:before="120" w:after="120" w:line="252" w:lineRule="auto"/>
        <w:rPr>
          <w:rFonts w:ascii="Open Sans" w:eastAsia="Calibri" w:hAnsi="Open Sans" w:cs="Open Sans"/>
        </w:rPr>
      </w:pPr>
      <w:r>
        <w:rPr>
          <w:rFonts w:ascii="Open Sans" w:eastAsia="Calibri" w:hAnsi="Open Sans" w:cs="Open Sans"/>
        </w:rPr>
        <w:t>data availability statement</w:t>
      </w:r>
    </w:p>
    <w:p w14:paraId="6F65DFC2" w14:textId="77777777" w:rsidR="000C2A06" w:rsidRDefault="00AC2945">
      <w:pPr>
        <w:pStyle w:val="af0"/>
        <w:numPr>
          <w:ilvl w:val="2"/>
          <w:numId w:val="1"/>
        </w:numPr>
        <w:spacing w:before="120" w:after="120" w:line="252" w:lineRule="auto"/>
        <w:rPr>
          <w:rFonts w:ascii="Open Sans" w:eastAsia="Calibri" w:hAnsi="Open Sans" w:cs="Open Sans"/>
        </w:rPr>
      </w:pPr>
      <w:r>
        <w:rPr>
          <w:rFonts w:ascii="Open Sans" w:eastAsia="Calibri" w:hAnsi="Open Sans" w:cs="Open Sans"/>
        </w:rPr>
        <w:t>funding statement</w:t>
      </w:r>
    </w:p>
    <w:p w14:paraId="3245FF5A" w14:textId="77777777" w:rsidR="000C2A06" w:rsidRDefault="00AC2945">
      <w:pPr>
        <w:pStyle w:val="af0"/>
        <w:numPr>
          <w:ilvl w:val="2"/>
          <w:numId w:val="1"/>
        </w:numPr>
        <w:spacing w:before="120" w:after="120" w:line="252" w:lineRule="auto"/>
        <w:rPr>
          <w:rFonts w:ascii="Open Sans" w:eastAsia="Calibri" w:hAnsi="Open Sans" w:cs="Open Sans"/>
        </w:rPr>
      </w:pPr>
      <w:r>
        <w:rPr>
          <w:rFonts w:ascii="Open Sans" w:eastAsia="Calibri" w:hAnsi="Open Sans" w:cs="Open Sans"/>
        </w:rPr>
        <w:t>conflict of interest disclosure</w:t>
      </w:r>
    </w:p>
    <w:p w14:paraId="4261EC7F" w14:textId="77777777" w:rsidR="000C2A06" w:rsidRDefault="00AC2945">
      <w:pPr>
        <w:pStyle w:val="af0"/>
        <w:numPr>
          <w:ilvl w:val="2"/>
          <w:numId w:val="1"/>
        </w:numPr>
        <w:spacing w:before="120" w:after="120" w:line="252" w:lineRule="auto"/>
        <w:rPr>
          <w:rFonts w:ascii="Open Sans" w:eastAsia="Calibri" w:hAnsi="Open Sans" w:cs="Open Sans"/>
        </w:rPr>
      </w:pPr>
      <w:r>
        <w:rPr>
          <w:rFonts w:ascii="Open Sans" w:eastAsia="Calibri" w:hAnsi="Open Sans" w:cs="Open Sans"/>
        </w:rPr>
        <w:t>ethics approval statement</w:t>
      </w:r>
    </w:p>
    <w:p w14:paraId="41BAA4F2" w14:textId="77777777" w:rsidR="000C2A06" w:rsidRDefault="00AC2945">
      <w:pPr>
        <w:pStyle w:val="af0"/>
        <w:numPr>
          <w:ilvl w:val="2"/>
          <w:numId w:val="1"/>
        </w:numPr>
        <w:spacing w:before="120" w:after="120" w:line="252" w:lineRule="auto"/>
        <w:rPr>
          <w:rFonts w:ascii="Open Sans" w:eastAsia="Calibri" w:hAnsi="Open Sans" w:cs="Open Sans"/>
        </w:rPr>
      </w:pPr>
      <w:r>
        <w:rPr>
          <w:rFonts w:ascii="Open Sans" w:eastAsia="Calibri" w:hAnsi="Open Sans" w:cs="Open Sans"/>
        </w:rPr>
        <w:t>patient consent statement</w:t>
      </w:r>
    </w:p>
    <w:p w14:paraId="3056A577" w14:textId="77777777" w:rsidR="000C2A06" w:rsidRDefault="00AC2945">
      <w:pPr>
        <w:pStyle w:val="af0"/>
        <w:numPr>
          <w:ilvl w:val="2"/>
          <w:numId w:val="1"/>
        </w:numPr>
        <w:spacing w:before="120" w:after="120" w:line="252" w:lineRule="auto"/>
        <w:rPr>
          <w:rFonts w:ascii="Open Sans" w:eastAsia="Calibri" w:hAnsi="Open Sans" w:cs="Open Sans"/>
        </w:rPr>
      </w:pPr>
      <w:r>
        <w:rPr>
          <w:rFonts w:ascii="Open Sans" w:eastAsia="Calibri" w:hAnsi="Open Sans" w:cs="Open Sans"/>
        </w:rPr>
        <w:t>permission to reproduce material from other sources</w:t>
      </w:r>
    </w:p>
    <w:p w14:paraId="0716A000" w14:textId="77777777" w:rsidR="000C2A06" w:rsidRDefault="00AC2945">
      <w:pPr>
        <w:pStyle w:val="af0"/>
        <w:numPr>
          <w:ilvl w:val="2"/>
          <w:numId w:val="1"/>
        </w:numPr>
        <w:spacing w:before="120" w:after="120" w:line="252" w:lineRule="auto"/>
        <w:rPr>
          <w:rFonts w:ascii="Open Sans" w:eastAsia="Calibri" w:hAnsi="Open Sans" w:cs="Open Sans"/>
        </w:rPr>
      </w:pPr>
      <w:r>
        <w:rPr>
          <w:rFonts w:ascii="Open Sans" w:eastAsia="Calibri" w:hAnsi="Open Sans" w:cs="Open Sans"/>
        </w:rPr>
        <w:t xml:space="preserve">clinical trial </w:t>
      </w:r>
      <w:r>
        <w:rPr>
          <w:rFonts w:ascii="Open Sans" w:eastAsia="Calibri" w:hAnsi="Open Sans" w:cs="Open Sans"/>
        </w:rPr>
        <w:t>registration</w:t>
      </w:r>
    </w:p>
    <w:p w14:paraId="0A04C458" w14:textId="77777777" w:rsidR="000C2A06" w:rsidRDefault="00AC2945">
      <w:pPr>
        <w:spacing w:before="120" w:after="120" w:line="252" w:lineRule="auto"/>
        <w:rPr>
          <w:rFonts w:ascii="Open Sans" w:eastAsia="Calibri" w:hAnsi="Open Sans" w:cs="Open Sans"/>
        </w:rPr>
      </w:pPr>
      <w:r>
        <w:rPr>
          <w:rFonts w:ascii="Open Sans" w:eastAsia="Calibri" w:hAnsi="Open Sans" w:cs="Open Sans"/>
        </w:rPr>
        <w:t>To submit, login at [journal submission site URL] and create a new submission. Follow the</w:t>
      </w:r>
      <w:r>
        <w:rPr>
          <w:rFonts w:ascii="Open Sans" w:eastAsia="宋体" w:hAnsi="Open Sans" w:cs="Open Sans" w:hint="eastAsia"/>
          <w:lang w:eastAsia="zh-CN"/>
        </w:rPr>
        <w:t xml:space="preserve"> </w:t>
      </w:r>
      <w:r>
        <w:rPr>
          <w:rFonts w:ascii="Open Sans" w:eastAsia="Calibri" w:hAnsi="Open Sans" w:cs="Open Sans"/>
        </w:rPr>
        <w:t>submission steps as required and submit the manuscript.</w:t>
      </w:r>
    </w:p>
    <w:p w14:paraId="73ED1B1D" w14:textId="77777777" w:rsidR="000C2A06" w:rsidRDefault="000C2A06">
      <w:pPr>
        <w:spacing w:before="120" w:after="120" w:line="252" w:lineRule="auto"/>
        <w:rPr>
          <w:rFonts w:ascii="Open Sans" w:eastAsia="Calibri" w:hAnsi="Open Sans" w:cs="Open Sans"/>
        </w:rPr>
      </w:pPr>
    </w:p>
    <w:p w14:paraId="6A361BBF" w14:textId="77777777" w:rsidR="000C2A06" w:rsidRDefault="00AC2945">
      <w:pPr>
        <w:spacing w:before="120" w:after="120" w:line="252" w:lineRule="auto"/>
        <w:rPr>
          <w:rFonts w:ascii="Open Sans" w:eastAsia="Calibri" w:hAnsi="Open Sans" w:cs="Open Sans"/>
          <w:b/>
          <w:bCs/>
          <w:sz w:val="24"/>
          <w:szCs w:val="24"/>
        </w:rPr>
      </w:pPr>
      <w:r>
        <w:rPr>
          <w:rFonts w:ascii="Open Sans" w:eastAsia="Calibri" w:hAnsi="Open Sans" w:cs="Open Sans"/>
          <w:b/>
          <w:bCs/>
          <w:sz w:val="24"/>
          <w:szCs w:val="24"/>
        </w:rPr>
        <w:t>Open Access</w:t>
      </w:r>
    </w:p>
    <w:p w14:paraId="38D3641A" w14:textId="77777777" w:rsidR="000C2A06" w:rsidRDefault="00AC2945">
      <w:pPr>
        <w:pStyle w:val="a3"/>
        <w:spacing w:before="120" w:after="120" w:line="252" w:lineRule="auto"/>
        <w:rPr>
          <w:rFonts w:ascii="Open Sans" w:hAnsi="Open Sans" w:cs="Open Sans"/>
          <w:b/>
          <w:bCs/>
          <w:color w:val="FF0000"/>
          <w:sz w:val="24"/>
          <w:szCs w:val="24"/>
        </w:rPr>
      </w:pPr>
      <w:proofErr w:type="gramStart"/>
      <w:r>
        <w:rPr>
          <w:rFonts w:ascii="Open Sans" w:hAnsi="Open Sans" w:cs="Open Sans" w:hint="eastAsia"/>
          <w:i/>
          <w:iCs/>
          <w:color w:val="FF0000"/>
          <w:lang w:eastAsia="zh-CN"/>
        </w:rPr>
        <w:t>AROH</w:t>
      </w:r>
      <w:r>
        <w:rPr>
          <w:rFonts w:ascii="Open Sans" w:hAnsi="Open Sans" w:cs="Open Sans"/>
          <w:color w:val="FF0000"/>
        </w:rPr>
        <w:t> </w:t>
      </w:r>
      <w:r>
        <w:rPr>
          <w:rFonts w:ascii="Open Sans" w:hAnsi="Open Sans" w:cs="Open Sans"/>
          <w:color w:val="FF0000"/>
          <w:szCs w:val="22"/>
        </w:rPr>
        <w:t xml:space="preserve"> is</w:t>
      </w:r>
      <w:proofErr w:type="gramEnd"/>
      <w:r>
        <w:rPr>
          <w:rFonts w:ascii="Open Sans" w:hAnsi="Open Sans" w:cs="Open Sans"/>
          <w:color w:val="FF0000"/>
          <w:szCs w:val="22"/>
        </w:rPr>
        <w:t xml:space="preserve"> a</w:t>
      </w:r>
      <w:r>
        <w:rPr>
          <w:rFonts w:ascii="Open Sans" w:hAnsi="Open Sans" w:cs="Open Sans" w:hint="eastAsia"/>
          <w:color w:val="FF0000"/>
          <w:szCs w:val="22"/>
          <w:lang w:eastAsia="zh-CN"/>
        </w:rPr>
        <w:t xml:space="preserve"> </w:t>
      </w:r>
      <w:r>
        <w:rPr>
          <w:rFonts w:ascii="Open Sans" w:hAnsi="Open Sans" w:cs="Open Sans"/>
          <w:color w:val="FF0000"/>
        </w:rPr>
        <w:t>Gold Open</w:t>
      </w:r>
      <w:r w:rsidRPr="008A6FB4">
        <w:rPr>
          <w:rFonts w:ascii="Open Sans" w:hAnsi="Open Sans" w:cs="Open Sans"/>
          <w:color w:val="FF0000"/>
        </w:rPr>
        <w:t xml:space="preserve"> Access </w:t>
      </w:r>
      <w:r w:rsidRPr="008A6FB4">
        <w:rPr>
          <w:rFonts w:ascii="Open Sans" w:hAnsi="Open Sans" w:cs="Open Sans" w:hint="eastAsia"/>
          <w:color w:val="FF0000"/>
        </w:rPr>
        <w:t>journal</w:t>
      </w:r>
      <w:r>
        <w:rPr>
          <w:rFonts w:ascii="Open Sans" w:hAnsi="Open Sans" w:cs="Open Sans"/>
          <w:color w:val="FF0000"/>
        </w:rPr>
        <w:t>. The publication costs for</w:t>
      </w:r>
      <w:r>
        <w:rPr>
          <w:rFonts w:ascii="Open Sans" w:hAnsi="Open Sans" w:cs="Open Sans"/>
          <w:color w:val="FF0000"/>
        </w:rPr>
        <w:t> </w:t>
      </w:r>
      <w:r>
        <w:rPr>
          <w:rFonts w:ascii="Open Sans" w:hAnsi="Open Sans" w:cs="Open Sans" w:hint="eastAsia"/>
          <w:i/>
          <w:iCs/>
          <w:color w:val="FF0000"/>
          <w:lang w:eastAsia="zh-CN"/>
        </w:rPr>
        <w:t>AROH</w:t>
      </w:r>
      <w:r>
        <w:rPr>
          <w:rFonts w:ascii="Open Sans" w:hAnsi="Open Sans" w:cs="Open Sans"/>
          <w:color w:val="FF0000"/>
        </w:rPr>
        <w:t xml:space="preserve"> are </w:t>
      </w:r>
      <w:r>
        <w:rPr>
          <w:rFonts w:ascii="Open Sans" w:hAnsi="Open Sans" w:cs="Open Sans"/>
          <w:color w:val="FF0000"/>
        </w:rPr>
        <w:t>covered by Institute of Animal Sciences,</w:t>
      </w:r>
      <w:r>
        <w:rPr>
          <w:rFonts w:ascii="Open Sans" w:hAnsi="Open Sans" w:cs="Open Sans" w:hint="eastAsia"/>
          <w:color w:val="FF0000"/>
          <w:lang w:eastAsia="zh-CN"/>
        </w:rPr>
        <w:t xml:space="preserve"> </w:t>
      </w:r>
      <w:r>
        <w:rPr>
          <w:rFonts w:ascii="Open Sans" w:hAnsi="Open Sans" w:cs="Open Sans"/>
          <w:color w:val="FF0000"/>
        </w:rPr>
        <w:t>Chinese Academy of Agricultural Sciences (IAS-CAAS)</w:t>
      </w:r>
      <w:r>
        <w:rPr>
          <w:rFonts w:ascii="Open Sans" w:hAnsi="Open Sans" w:cs="Open Sans" w:hint="eastAsia"/>
          <w:color w:val="FF0000"/>
          <w:lang w:eastAsia="zh-CN"/>
        </w:rPr>
        <w:t xml:space="preserve"> in 2023-2025,</w:t>
      </w:r>
      <w:r>
        <w:rPr>
          <w:rFonts w:ascii="Open Sans" w:hAnsi="Open Sans" w:cs="Open Sans"/>
          <w:color w:val="FF0000"/>
        </w:rPr>
        <w:t> so authors do not need to pay an article-processing charge.</w:t>
      </w:r>
    </w:p>
    <w:p w14:paraId="20B3FAA3" w14:textId="77777777" w:rsidR="000C2A06" w:rsidRDefault="00AC2945">
      <w:pPr>
        <w:spacing w:before="120" w:after="120" w:line="252" w:lineRule="auto"/>
        <w:rPr>
          <w:rFonts w:ascii="Open Sans" w:hAnsi="Open Sans" w:cs="Open Sans"/>
          <w:sz w:val="24"/>
          <w:szCs w:val="24"/>
        </w:rPr>
      </w:pPr>
      <w:r>
        <w:rPr>
          <w:rFonts w:ascii="Open Sans" w:hAnsi="Open Sans" w:cs="Open Sans"/>
          <w:b/>
          <w:bCs/>
          <w:sz w:val="24"/>
          <w:szCs w:val="24"/>
        </w:rPr>
        <w:t xml:space="preserve">Preprint Policy </w:t>
      </w:r>
    </w:p>
    <w:p w14:paraId="33A2F3BE" w14:textId="77777777" w:rsidR="000C2A06" w:rsidRDefault="00AC2945">
      <w:pPr>
        <w:spacing w:before="120" w:after="120" w:line="252" w:lineRule="auto"/>
        <w:rPr>
          <w:rFonts w:ascii="Open Sans" w:hAnsi="Open Sans" w:cs="Open Sans"/>
        </w:rPr>
      </w:pPr>
      <w:r>
        <w:rPr>
          <w:rFonts w:ascii="Open Sans" w:hAnsi="Open Sans" w:cs="Open Sans"/>
        </w:rPr>
        <w:t xml:space="preserve">Please find the Wiley preprint policy </w:t>
      </w:r>
      <w:hyperlink r:id="rId11">
        <w:r>
          <w:rPr>
            <w:rStyle w:val="ae"/>
            <w:rFonts w:ascii="Open Sans" w:hAnsi="Open Sans" w:cs="Open Sans"/>
          </w:rPr>
          <w:t>here.</w:t>
        </w:r>
      </w:hyperlink>
    </w:p>
    <w:p w14:paraId="0D6D802A" w14:textId="77777777" w:rsidR="000C2A06" w:rsidRDefault="00AC2945">
      <w:pPr>
        <w:spacing w:before="120" w:after="120" w:line="252" w:lineRule="auto"/>
        <w:rPr>
          <w:rFonts w:ascii="Open Sans" w:hAnsi="Open Sans" w:cs="Open Sans"/>
        </w:rPr>
      </w:pPr>
      <w:r>
        <w:rPr>
          <w:rFonts w:ascii="Open Sans" w:hAnsi="Open Sans" w:cs="Open Sans" w:hint="eastAsia"/>
          <w:i/>
          <w:iCs/>
          <w:lang w:eastAsia="zh-CN"/>
        </w:rPr>
        <w:t>AROH</w:t>
      </w:r>
      <w:r>
        <w:rPr>
          <w:rFonts w:ascii="Open Sans" w:hAnsi="Open Sans" w:cs="Open Sans"/>
        </w:rPr>
        <w:t> </w:t>
      </w:r>
      <w:r>
        <w:rPr>
          <w:rFonts w:ascii="Open Sans" w:hAnsi="Open Sans" w:cs="Open Sans"/>
        </w:rPr>
        <w:t>accept</w:t>
      </w:r>
      <w:r>
        <w:rPr>
          <w:rFonts w:ascii="Open Sans" w:hAnsi="Open Sans" w:cs="Open Sans"/>
        </w:rPr>
        <w:t xml:space="preserve"> articles previously published on preprint servers.</w:t>
      </w:r>
    </w:p>
    <w:p w14:paraId="3CDA9151" w14:textId="77777777" w:rsidR="000C2A06" w:rsidRDefault="00AC2945">
      <w:pPr>
        <w:spacing w:before="120" w:after="120" w:line="252" w:lineRule="auto"/>
        <w:rPr>
          <w:rFonts w:ascii="Open Sans" w:eastAsia="Calibri" w:hAnsi="Open Sans" w:cs="Open Sans"/>
        </w:rPr>
      </w:pPr>
      <w:r>
        <w:rPr>
          <w:rFonts w:ascii="Open Sans" w:hAnsi="Open Sans" w:cs="Open Sans" w:hint="eastAsia"/>
          <w:i/>
          <w:iCs/>
          <w:lang w:eastAsia="zh-CN"/>
        </w:rPr>
        <w:t xml:space="preserve">AROH </w:t>
      </w:r>
      <w:r>
        <w:rPr>
          <w:rFonts w:ascii="Open Sans" w:eastAsia="Calibri" w:hAnsi="Open Sans" w:cs="Open Sans"/>
        </w:rPr>
        <w:t>will consider for review articles previously available as pre</w:t>
      </w:r>
      <w:r>
        <w:rPr>
          <w:rFonts w:ascii="Open Sans" w:eastAsia="Calibri" w:hAnsi="Open Sans" w:cs="Open Sans"/>
        </w:rPr>
        <w:t>prints. You are requested to update any pre-publication versions with a link to the final published article. You may also post the final published version of the article immediately after publication.</w:t>
      </w:r>
    </w:p>
    <w:p w14:paraId="2805A3E6" w14:textId="77777777" w:rsidR="000C2A06" w:rsidRDefault="00AC2945">
      <w:pPr>
        <w:spacing w:before="120" w:after="120" w:line="252" w:lineRule="auto"/>
        <w:rPr>
          <w:rFonts w:ascii="Open Sans" w:eastAsia="Calibri" w:hAnsi="Open Sans" w:cs="Open Sans"/>
        </w:rPr>
      </w:pPr>
      <w:r>
        <w:rPr>
          <w:rFonts w:ascii="Open Sans" w:eastAsia="Calibri" w:hAnsi="Open Sans" w:cs="Open Sans" w:hint="eastAsia"/>
        </w:rPr>
        <w:t>For authors who select double-anonymized peer review</w:t>
      </w:r>
      <w:r>
        <w:rPr>
          <w:rFonts w:ascii="Open Sans" w:eastAsia="Calibri" w:hAnsi="Open Sans" w:cs="Open Sans"/>
        </w:rPr>
        <w:t>, p</w:t>
      </w:r>
      <w:r>
        <w:rPr>
          <w:rFonts w:ascii="Open Sans" w:eastAsia="Calibri" w:hAnsi="Open Sans" w:cs="Open Sans"/>
        </w:rPr>
        <w:t>lease note that if authors share their manuscript in preprint form this may compromise their anonymity during peer review.</w:t>
      </w:r>
    </w:p>
    <w:p w14:paraId="7B6D6F5D" w14:textId="77777777" w:rsidR="000C2A06" w:rsidRDefault="000C2A06">
      <w:pPr>
        <w:spacing w:before="120" w:after="120" w:line="252" w:lineRule="auto"/>
        <w:rPr>
          <w:rFonts w:ascii="Open Sans" w:eastAsia="Calibri" w:hAnsi="Open Sans" w:cs="Open Sans"/>
          <w:highlight w:val="green"/>
        </w:rPr>
      </w:pPr>
    </w:p>
    <w:p w14:paraId="3056478F" w14:textId="77777777" w:rsidR="000C2A06" w:rsidRDefault="00AC2945">
      <w:pPr>
        <w:spacing w:before="120" w:after="120" w:line="252" w:lineRule="auto"/>
        <w:rPr>
          <w:rFonts w:ascii="Open Sans" w:eastAsia="Calibri" w:hAnsi="Open Sans" w:cs="Open Sans"/>
          <w:b/>
          <w:bCs/>
          <w:sz w:val="24"/>
          <w:szCs w:val="24"/>
        </w:rPr>
      </w:pPr>
      <w:r>
        <w:rPr>
          <w:rFonts w:ascii="Open Sans" w:eastAsia="Calibri" w:hAnsi="Open Sans" w:cs="Open Sans"/>
          <w:b/>
          <w:bCs/>
          <w:sz w:val="24"/>
          <w:szCs w:val="24"/>
        </w:rPr>
        <w:t>Registered Reports</w:t>
      </w:r>
    </w:p>
    <w:p w14:paraId="79040DB1" w14:textId="77777777" w:rsidR="000C2A06" w:rsidRDefault="00AC2945">
      <w:pPr>
        <w:spacing w:before="120" w:after="120" w:line="252" w:lineRule="auto"/>
        <w:rPr>
          <w:rFonts w:ascii="Open Sans" w:hAnsi="Open Sans" w:cs="Open Sans"/>
        </w:rPr>
      </w:pPr>
      <w:r>
        <w:rPr>
          <w:rFonts w:ascii="Open Sans" w:hAnsi="Open Sans" w:cs="Open Sans"/>
        </w:rPr>
        <w:t xml:space="preserve">See the </w:t>
      </w:r>
      <w:hyperlink r:id="rId12" w:history="1">
        <w:r>
          <w:rPr>
            <w:rStyle w:val="ae"/>
            <w:rFonts w:ascii="Open Sans" w:hAnsi="Open Sans" w:cs="Open Sans"/>
          </w:rPr>
          <w:t>Registered Reports Author Guidelines</w:t>
        </w:r>
      </w:hyperlink>
      <w:r>
        <w:rPr>
          <w:rFonts w:ascii="Open Sans" w:hAnsi="Open Sans" w:cs="Open Sans"/>
        </w:rPr>
        <w:t xml:space="preserve"> for full details.</w:t>
      </w:r>
    </w:p>
    <w:p w14:paraId="2B8E29DA" w14:textId="77777777" w:rsidR="000C2A06" w:rsidRDefault="000C2A06">
      <w:pPr>
        <w:spacing w:before="120" w:after="120" w:line="252" w:lineRule="auto"/>
        <w:rPr>
          <w:rFonts w:ascii="Open Sans" w:hAnsi="Open Sans" w:cs="Open Sans"/>
          <w:b/>
          <w:bCs/>
        </w:rPr>
      </w:pPr>
    </w:p>
    <w:p w14:paraId="07E84F10" w14:textId="77777777" w:rsidR="000C2A06" w:rsidRDefault="00AC2945">
      <w:pPr>
        <w:spacing w:before="120" w:after="120" w:line="252" w:lineRule="auto"/>
        <w:rPr>
          <w:rFonts w:ascii="Open Sans" w:hAnsi="Open Sans" w:cs="Open Sans"/>
          <w:b/>
          <w:bCs/>
          <w:sz w:val="24"/>
          <w:szCs w:val="24"/>
        </w:rPr>
      </w:pPr>
      <w:r>
        <w:rPr>
          <w:rFonts w:ascii="Open Sans" w:hAnsi="Open Sans" w:cs="Open Sans"/>
          <w:b/>
          <w:bCs/>
          <w:sz w:val="24"/>
          <w:szCs w:val="24"/>
        </w:rPr>
        <w:t>Data Sharing and Data Availability</w:t>
      </w:r>
    </w:p>
    <w:p w14:paraId="762DDB7F" w14:textId="77777777" w:rsidR="000C2A06" w:rsidRDefault="00AC2945">
      <w:pPr>
        <w:spacing w:before="120" w:after="120" w:line="252" w:lineRule="auto"/>
        <w:rPr>
          <w:rFonts w:ascii="Open Sans" w:hAnsi="Open Sans" w:cs="Open Sans"/>
          <w:color w:val="FF0000"/>
        </w:rPr>
      </w:pPr>
      <w:r>
        <w:rPr>
          <w:rFonts w:ascii="Open Sans" w:hAnsi="Open Sans" w:cs="Open Sans" w:hint="eastAsia"/>
          <w:i/>
          <w:iCs/>
          <w:lang w:eastAsia="zh-CN"/>
        </w:rPr>
        <w:t xml:space="preserve">AROH </w:t>
      </w:r>
      <w:r>
        <w:rPr>
          <w:rFonts w:ascii="Open Sans" w:hAnsi="Open Sans" w:cs="Open Sans"/>
        </w:rPr>
        <w:t>encourage</w:t>
      </w:r>
      <w:r>
        <w:rPr>
          <w:rFonts w:ascii="Open Sans" w:hAnsi="Open Sans" w:cs="Open Sans" w:hint="eastAsia"/>
          <w:lang w:eastAsia="zh-CN"/>
        </w:rPr>
        <w:t xml:space="preserve"> </w:t>
      </w:r>
      <w:r>
        <w:rPr>
          <w:rFonts w:ascii="Open Sans" w:hAnsi="Open Sans" w:cs="Open Sans"/>
        </w:rPr>
        <w:t xml:space="preserve">data sharing. Review </w:t>
      </w:r>
      <w:hyperlink r:id="rId13" w:history="1">
        <w:r>
          <w:rPr>
            <w:rStyle w:val="ae"/>
            <w:rFonts w:ascii="Open Sans" w:hAnsi="Open Sans" w:cs="Open Sans"/>
          </w:rPr>
          <w:t>Wiley’s Data Sharing policy</w:t>
        </w:r>
      </w:hyperlink>
      <w:r>
        <w:rPr>
          <w:rFonts w:ascii="Open Sans" w:hAnsi="Open Sans" w:cs="Open Sans"/>
        </w:rPr>
        <w:t xml:space="preserve"> where you will be able to see and select the data availability statement that is right </w:t>
      </w:r>
      <w:r>
        <w:rPr>
          <w:rFonts w:ascii="Open Sans" w:hAnsi="Open Sans" w:cs="Open Sans"/>
        </w:rPr>
        <w:t>for your submission.</w:t>
      </w:r>
    </w:p>
    <w:p w14:paraId="584A8A4D" w14:textId="77777777" w:rsidR="000C2A06" w:rsidRDefault="000C2A06">
      <w:pPr>
        <w:spacing w:before="120" w:after="120" w:line="252" w:lineRule="auto"/>
        <w:rPr>
          <w:rFonts w:ascii="Open Sans" w:hAnsi="Open Sans" w:cs="Open Sans"/>
          <w:b/>
          <w:bCs/>
          <w:sz w:val="24"/>
          <w:szCs w:val="24"/>
        </w:rPr>
      </w:pPr>
    </w:p>
    <w:p w14:paraId="3EA88CDB" w14:textId="77777777" w:rsidR="000C2A06" w:rsidRDefault="00AC2945">
      <w:pPr>
        <w:spacing w:before="120" w:after="120" w:line="252" w:lineRule="auto"/>
        <w:rPr>
          <w:rFonts w:ascii="Open Sans" w:hAnsi="Open Sans" w:cs="Open Sans"/>
          <w:b/>
          <w:bCs/>
          <w:sz w:val="24"/>
          <w:szCs w:val="24"/>
        </w:rPr>
      </w:pPr>
      <w:r>
        <w:rPr>
          <w:rFonts w:ascii="Open Sans" w:hAnsi="Open Sans" w:cs="Open Sans"/>
          <w:b/>
          <w:bCs/>
          <w:sz w:val="24"/>
          <w:szCs w:val="24"/>
        </w:rPr>
        <w:t xml:space="preserve">Data Citation </w:t>
      </w:r>
    </w:p>
    <w:p w14:paraId="63308213" w14:textId="77777777" w:rsidR="000C2A06" w:rsidRDefault="00AC2945">
      <w:pPr>
        <w:spacing w:before="120" w:after="120" w:line="252" w:lineRule="auto"/>
        <w:rPr>
          <w:rFonts w:ascii="Open Sans" w:hAnsi="Open Sans" w:cs="Open Sans"/>
        </w:rPr>
      </w:pPr>
      <w:r>
        <w:rPr>
          <w:rFonts w:ascii="Open Sans" w:hAnsi="Open Sans" w:cs="Open Sans"/>
        </w:rPr>
        <w:t xml:space="preserve">Please review </w:t>
      </w:r>
      <w:hyperlink r:id="rId14" w:history="1">
        <w:r>
          <w:rPr>
            <w:rStyle w:val="ae"/>
            <w:rFonts w:ascii="Open Sans" w:hAnsi="Open Sans" w:cs="Open Sans"/>
          </w:rPr>
          <w:t>Wiley’s Data Citation policy</w:t>
        </w:r>
      </w:hyperlink>
      <w:r>
        <w:rPr>
          <w:rFonts w:ascii="Open Sans" w:hAnsi="Open Sans" w:cs="Open Sans"/>
        </w:rPr>
        <w:t>.</w:t>
      </w:r>
    </w:p>
    <w:p w14:paraId="56FB0EE8" w14:textId="77777777" w:rsidR="000C2A06" w:rsidRDefault="000C2A06">
      <w:pPr>
        <w:spacing w:before="120" w:after="120" w:line="252" w:lineRule="auto"/>
        <w:rPr>
          <w:rFonts w:ascii="Open Sans" w:hAnsi="Open Sans" w:cs="Open Sans"/>
        </w:rPr>
      </w:pPr>
    </w:p>
    <w:p w14:paraId="7877CBB8" w14:textId="77777777" w:rsidR="000C2A06" w:rsidRDefault="00AC2945">
      <w:pPr>
        <w:spacing w:before="120" w:after="120" w:line="252" w:lineRule="auto"/>
        <w:rPr>
          <w:rFonts w:ascii="Open Sans" w:hAnsi="Open Sans" w:cs="Open Sans"/>
          <w:b/>
          <w:bCs/>
          <w:sz w:val="24"/>
          <w:szCs w:val="24"/>
        </w:rPr>
      </w:pPr>
      <w:r>
        <w:rPr>
          <w:rFonts w:ascii="Open Sans" w:hAnsi="Open Sans" w:cs="Open Sans"/>
          <w:b/>
          <w:bCs/>
          <w:sz w:val="24"/>
          <w:szCs w:val="24"/>
        </w:rPr>
        <w:t>Data Protection</w:t>
      </w:r>
    </w:p>
    <w:p w14:paraId="26CF5233" w14:textId="77777777" w:rsidR="000C2A06" w:rsidRDefault="00AC2945">
      <w:pPr>
        <w:spacing w:before="120" w:after="120" w:line="252" w:lineRule="auto"/>
        <w:rPr>
          <w:rFonts w:ascii="Open Sans" w:hAnsi="Open Sans" w:cs="Open Sans"/>
        </w:rPr>
      </w:pPr>
      <w:r>
        <w:rPr>
          <w:rFonts w:ascii="Open Sans" w:hAnsi="Open Sans" w:cs="Open Sans"/>
        </w:rPr>
        <w:t xml:space="preserve">By submitting a </w:t>
      </w:r>
      <w:r>
        <w:rPr>
          <w:rFonts w:ascii="Open Sans" w:hAnsi="Open Sans" w:cs="Open Sans"/>
        </w:rPr>
        <w:t xml:space="preserve">manuscript to or reviewing for this publication, your name, email address, and affiliation, and other contact details the publication might require, will be used for the regular operations of the publication. Please review </w:t>
      </w:r>
      <w:hyperlink r:id="rId15">
        <w:r>
          <w:rPr>
            <w:rStyle w:val="ae"/>
            <w:rFonts w:ascii="Open Sans" w:hAnsi="Open Sans" w:cs="Open Sans"/>
          </w:rPr>
          <w:t>Wiley’s Data Protection Policy</w:t>
        </w:r>
      </w:hyperlink>
      <w:r>
        <w:rPr>
          <w:rFonts w:ascii="Open Sans" w:hAnsi="Open Sans" w:cs="Open Sans"/>
        </w:rPr>
        <w:t xml:space="preserve"> to learn more.</w:t>
      </w:r>
    </w:p>
    <w:p w14:paraId="7A9127D8" w14:textId="77777777" w:rsidR="000C2A06" w:rsidRDefault="000C2A06">
      <w:pPr>
        <w:spacing w:before="120" w:after="120" w:line="252" w:lineRule="auto"/>
        <w:rPr>
          <w:rFonts w:ascii="Open Sans" w:hAnsi="Open Sans" w:cs="Open Sans"/>
          <w:b/>
          <w:bCs/>
          <w:sz w:val="24"/>
          <w:szCs w:val="24"/>
        </w:rPr>
      </w:pPr>
    </w:p>
    <w:p w14:paraId="2DB287F3" w14:textId="77777777" w:rsidR="000C2A06" w:rsidRDefault="00AC2945">
      <w:pPr>
        <w:spacing w:before="120" w:after="120" w:line="252" w:lineRule="auto"/>
        <w:rPr>
          <w:rFonts w:ascii="Open Sans" w:hAnsi="Open Sans" w:cs="Open Sans"/>
          <w:b/>
          <w:bCs/>
          <w:sz w:val="24"/>
          <w:szCs w:val="24"/>
        </w:rPr>
      </w:pPr>
      <w:r>
        <w:rPr>
          <w:rFonts w:ascii="Open Sans" w:hAnsi="Open Sans" w:cs="Open Sans"/>
          <w:b/>
          <w:bCs/>
          <w:sz w:val="24"/>
          <w:szCs w:val="24"/>
        </w:rPr>
        <w:t>Funding</w:t>
      </w:r>
    </w:p>
    <w:p w14:paraId="35164022" w14:textId="77777777" w:rsidR="000C2A06" w:rsidRDefault="00AC2945">
      <w:pPr>
        <w:spacing w:before="120" w:after="120" w:line="252" w:lineRule="auto"/>
        <w:rPr>
          <w:rFonts w:ascii="Open Sans" w:hAnsi="Open Sans" w:cs="Open Sans"/>
        </w:rPr>
      </w:pPr>
      <w:r>
        <w:rPr>
          <w:rFonts w:ascii="Open Sans" w:hAnsi="Open Sans" w:cs="Open Sans"/>
        </w:rPr>
        <w:t>You should list all funding sources in the Acknowledgments section. You are responsible for the accuracy of their funder designation. If in dou</w:t>
      </w:r>
      <w:r>
        <w:rPr>
          <w:rFonts w:ascii="Open Sans" w:hAnsi="Open Sans" w:cs="Open Sans"/>
        </w:rPr>
        <w:t xml:space="preserve">bt, please check the </w:t>
      </w:r>
      <w:hyperlink r:id="rId16" w:history="1">
        <w:r>
          <w:rPr>
            <w:rStyle w:val="ae"/>
            <w:rFonts w:ascii="Open Sans" w:hAnsi="Open Sans" w:cs="Open Sans"/>
          </w:rPr>
          <w:t>Open Funder Registry</w:t>
        </w:r>
      </w:hyperlink>
      <w:r>
        <w:rPr>
          <w:rFonts w:ascii="Open Sans" w:hAnsi="Open Sans" w:cs="Open Sans"/>
        </w:rPr>
        <w:t xml:space="preserve"> for the correct nomenclature.</w:t>
      </w:r>
    </w:p>
    <w:p w14:paraId="31A71D70" w14:textId="77777777" w:rsidR="000C2A06" w:rsidRDefault="000C2A06">
      <w:pPr>
        <w:spacing w:before="120" w:after="120" w:line="252" w:lineRule="auto"/>
        <w:rPr>
          <w:rFonts w:ascii="Open Sans" w:hAnsi="Open Sans" w:cs="Open Sans"/>
          <w:b/>
          <w:bCs/>
          <w:sz w:val="24"/>
          <w:szCs w:val="24"/>
        </w:rPr>
      </w:pPr>
    </w:p>
    <w:p w14:paraId="7321174B" w14:textId="77777777" w:rsidR="000C2A06" w:rsidRDefault="00AC2945">
      <w:pPr>
        <w:spacing w:before="120" w:after="120" w:line="252" w:lineRule="auto"/>
        <w:rPr>
          <w:rFonts w:ascii="Open Sans" w:hAnsi="Open Sans" w:cs="Open Sans"/>
          <w:b/>
          <w:bCs/>
          <w:sz w:val="24"/>
          <w:szCs w:val="24"/>
        </w:rPr>
      </w:pPr>
      <w:r>
        <w:rPr>
          <w:rFonts w:ascii="Open Sans" w:hAnsi="Open Sans" w:cs="Open Sans"/>
          <w:b/>
          <w:bCs/>
          <w:sz w:val="24"/>
          <w:szCs w:val="24"/>
        </w:rPr>
        <w:t>Authorship</w:t>
      </w:r>
    </w:p>
    <w:p w14:paraId="57878EA2" w14:textId="77777777" w:rsidR="000C2A06" w:rsidRDefault="00AC2945">
      <w:pPr>
        <w:pStyle w:val="a7"/>
        <w:spacing w:before="120" w:beforeAutospacing="0" w:after="120" w:afterAutospacing="0" w:line="252" w:lineRule="auto"/>
        <w:rPr>
          <w:rFonts w:ascii="Open Sans" w:eastAsiaTheme="minorEastAsia" w:hAnsi="Open Sans" w:cs="Open Sans"/>
          <w:kern w:val="16"/>
          <w:sz w:val="22"/>
          <w:szCs w:val="22"/>
          <w:lang w:eastAsia="ko-KR"/>
        </w:rPr>
      </w:pPr>
      <w:r>
        <w:rPr>
          <w:rFonts w:ascii="Open Sans" w:eastAsiaTheme="minorEastAsia" w:hAnsi="Open Sans" w:cs="Open Sans"/>
          <w:kern w:val="16"/>
          <w:sz w:val="22"/>
          <w:szCs w:val="22"/>
          <w:lang w:eastAsia="ko-KR"/>
        </w:rPr>
        <w:t xml:space="preserve">All listed authors should have contributed to the manuscript substantially and have agreed to the final submitted version. Review </w:t>
      </w:r>
      <w:hyperlink r:id="rId17" w:history="1">
        <w:r>
          <w:rPr>
            <w:rStyle w:val="ae"/>
            <w:rFonts w:ascii="Open Sans" w:eastAsiaTheme="minorEastAsia" w:hAnsi="Open Sans" w:cs="Open Sans"/>
            <w:kern w:val="16"/>
            <w:sz w:val="22"/>
            <w:szCs w:val="22"/>
            <w:lang w:eastAsia="ko-KR"/>
          </w:rPr>
          <w:t>editorial standards</w:t>
        </w:r>
      </w:hyperlink>
      <w:r>
        <w:rPr>
          <w:rFonts w:ascii="Open Sans" w:eastAsiaTheme="minorEastAsia" w:hAnsi="Open Sans" w:cs="Open Sans"/>
          <w:kern w:val="16"/>
          <w:sz w:val="22"/>
          <w:szCs w:val="22"/>
          <w:lang w:eastAsia="ko-KR"/>
        </w:rPr>
        <w:t xml:space="preserve"> </w:t>
      </w:r>
      <w:r>
        <w:rPr>
          <w:rFonts w:ascii="Open Sans" w:eastAsiaTheme="minorEastAsia" w:hAnsi="Open Sans" w:cs="Open Sans"/>
          <w:kern w:val="16"/>
          <w:sz w:val="22"/>
          <w:szCs w:val="22"/>
          <w:lang w:eastAsia="ko-KR"/>
        </w:rPr>
        <w:t>and scroll down for a description of authorship criteria.</w:t>
      </w:r>
    </w:p>
    <w:p w14:paraId="0677B665" w14:textId="77777777" w:rsidR="000C2A06" w:rsidRDefault="000C2A06">
      <w:pPr>
        <w:spacing w:before="120" w:after="120" w:line="252" w:lineRule="auto"/>
        <w:rPr>
          <w:rFonts w:ascii="Open Sans" w:hAnsi="Open Sans" w:cs="Open Sans"/>
          <w:b/>
          <w:bCs/>
          <w:sz w:val="24"/>
          <w:szCs w:val="24"/>
          <w:highlight w:val="green"/>
        </w:rPr>
      </w:pPr>
    </w:p>
    <w:p w14:paraId="399CF67E" w14:textId="77777777" w:rsidR="000C2A06" w:rsidRDefault="00AC2945">
      <w:pPr>
        <w:pStyle w:val="a7"/>
        <w:spacing w:before="120" w:beforeAutospacing="0" w:after="120" w:afterAutospacing="0" w:line="252" w:lineRule="auto"/>
        <w:rPr>
          <w:rFonts w:ascii="Open Sans" w:eastAsiaTheme="minorEastAsia" w:hAnsi="Open Sans" w:cs="Open Sans"/>
          <w:b/>
          <w:bCs/>
          <w:kern w:val="16"/>
          <w:sz w:val="22"/>
          <w:szCs w:val="22"/>
          <w:lang w:eastAsia="ko-KR"/>
        </w:rPr>
      </w:pPr>
      <w:r>
        <w:rPr>
          <w:rFonts w:ascii="Open Sans" w:eastAsiaTheme="minorEastAsia" w:hAnsi="Open Sans" w:cs="Open Sans"/>
          <w:b/>
          <w:bCs/>
          <w:kern w:val="16"/>
          <w:sz w:val="22"/>
          <w:szCs w:val="22"/>
          <w:lang w:eastAsia="ko-KR"/>
        </w:rPr>
        <w:t xml:space="preserve">Author Pronouns </w:t>
      </w:r>
    </w:p>
    <w:p w14:paraId="55A90348" w14:textId="77777777" w:rsidR="000C2A06" w:rsidRDefault="00AC2945">
      <w:pPr>
        <w:pStyle w:val="a7"/>
        <w:spacing w:before="120" w:beforeAutospacing="0" w:after="120" w:afterAutospacing="0" w:line="252" w:lineRule="auto"/>
        <w:rPr>
          <w:rFonts w:ascii="Open Sans" w:eastAsiaTheme="minorEastAsia" w:hAnsi="Open Sans" w:cs="Open Sans"/>
          <w:kern w:val="16"/>
          <w:sz w:val="22"/>
          <w:szCs w:val="22"/>
          <w:lang w:eastAsia="ko-KR"/>
        </w:rPr>
      </w:pPr>
      <w:r>
        <w:rPr>
          <w:rFonts w:ascii="Open Sans" w:eastAsiaTheme="minorEastAsia" w:hAnsi="Open Sans" w:cs="Open Sans"/>
          <w:kern w:val="16"/>
          <w:sz w:val="22"/>
          <w:szCs w:val="22"/>
          <w:lang w:eastAsia="ko-KR"/>
        </w:rPr>
        <w:t>Authors may now include their personal pronouns in the author bylines of their published articles and on Wiley Online Library. Authors will never be required to include their prono</w:t>
      </w:r>
      <w:r>
        <w:rPr>
          <w:rFonts w:ascii="Open Sans" w:eastAsiaTheme="minorEastAsia" w:hAnsi="Open Sans" w:cs="Open Sans"/>
          <w:kern w:val="16"/>
          <w:sz w:val="22"/>
          <w:szCs w:val="22"/>
          <w:lang w:eastAsia="ko-KR"/>
        </w:rPr>
        <w:t>uns; it will always be optional for the author.  Authors can include their pronouns in their manuscript upon submission and can add, edit, or remove their pronouns at any stage upon request. Submitting/corresponding authors should never add, edit, or remov</w:t>
      </w:r>
      <w:r>
        <w:rPr>
          <w:rFonts w:ascii="Open Sans" w:eastAsiaTheme="minorEastAsia" w:hAnsi="Open Sans" w:cs="Open Sans"/>
          <w:kern w:val="16"/>
          <w:sz w:val="22"/>
          <w:szCs w:val="22"/>
          <w:lang w:eastAsia="ko-KR"/>
        </w:rPr>
        <w:t xml:space="preserve">e a coauthor’s pronouns without that coauthor’s consent. Where post-publication changes to pronouns are required, these can be made without a correction notice to the paper, following Wiley’s Name Change Policy to protect the author’s privacy. Terms which </w:t>
      </w:r>
      <w:r>
        <w:rPr>
          <w:rFonts w:ascii="Open Sans" w:eastAsiaTheme="minorEastAsia" w:hAnsi="Open Sans" w:cs="Open Sans"/>
          <w:kern w:val="16"/>
          <w:sz w:val="22"/>
          <w:szCs w:val="22"/>
          <w:lang w:eastAsia="ko-KR"/>
        </w:rPr>
        <w:t>fall outside of the scope of personal pronouns (</w:t>
      </w:r>
      <w:proofErr w:type="gramStart"/>
      <w:r>
        <w:rPr>
          <w:rFonts w:ascii="Open Sans" w:eastAsiaTheme="minorEastAsia" w:hAnsi="Open Sans" w:cs="Open Sans"/>
          <w:kern w:val="16"/>
          <w:sz w:val="22"/>
          <w:szCs w:val="22"/>
          <w:lang w:eastAsia="ko-KR"/>
        </w:rPr>
        <w:t>e.g.</w:t>
      </w:r>
      <w:proofErr w:type="gramEnd"/>
      <w:r>
        <w:rPr>
          <w:rFonts w:ascii="Open Sans" w:eastAsiaTheme="minorEastAsia" w:hAnsi="Open Sans" w:cs="Open Sans"/>
          <w:kern w:val="16"/>
          <w:sz w:val="22"/>
          <w:szCs w:val="22"/>
          <w:lang w:eastAsia="ko-KR"/>
        </w:rPr>
        <w:t xml:space="preserve"> proper or improper nouns), are currently not supported.</w:t>
      </w:r>
    </w:p>
    <w:p w14:paraId="4FEFD43F" w14:textId="77777777" w:rsidR="000C2A06" w:rsidRDefault="000C2A06">
      <w:pPr>
        <w:spacing w:before="120" w:after="120" w:line="252" w:lineRule="auto"/>
        <w:rPr>
          <w:rFonts w:ascii="Open Sans" w:hAnsi="Open Sans" w:cs="Open Sans"/>
          <w:b/>
          <w:bCs/>
          <w:sz w:val="24"/>
          <w:szCs w:val="24"/>
          <w:highlight w:val="green"/>
        </w:rPr>
      </w:pPr>
    </w:p>
    <w:p w14:paraId="3EAE4EBA" w14:textId="77777777" w:rsidR="000C2A06" w:rsidRDefault="00AC2945">
      <w:pPr>
        <w:spacing w:before="120" w:after="120" w:line="252" w:lineRule="auto"/>
        <w:rPr>
          <w:rFonts w:ascii="Open Sans" w:hAnsi="Open Sans" w:cs="Open Sans"/>
          <w:b/>
          <w:bCs/>
          <w:sz w:val="24"/>
          <w:szCs w:val="24"/>
        </w:rPr>
      </w:pPr>
      <w:r>
        <w:rPr>
          <w:rFonts w:ascii="Open Sans" w:hAnsi="Open Sans" w:cs="Open Sans"/>
          <w:b/>
          <w:bCs/>
          <w:sz w:val="24"/>
          <w:szCs w:val="24"/>
        </w:rPr>
        <w:t>ORCID</w:t>
      </w:r>
    </w:p>
    <w:p w14:paraId="400F073E" w14:textId="77777777" w:rsidR="000C2A06" w:rsidRDefault="00AC2945">
      <w:pPr>
        <w:spacing w:before="120" w:after="120" w:line="252" w:lineRule="auto"/>
        <w:rPr>
          <w:rFonts w:ascii="Open Sans" w:hAnsi="Open Sans" w:cs="Open Sans"/>
        </w:rPr>
      </w:pPr>
      <w:r>
        <w:rPr>
          <w:rFonts w:ascii="Open Sans" w:hAnsi="Open Sans" w:cs="Open Sans" w:hint="eastAsia"/>
          <w:i/>
          <w:iCs/>
          <w:lang w:eastAsia="zh-CN"/>
        </w:rPr>
        <w:t>AROH</w:t>
      </w:r>
      <w:r>
        <w:rPr>
          <w:rFonts w:ascii="Open Sans" w:eastAsia="Calibri" w:hAnsi="Open Sans" w:cs="Open Sans"/>
        </w:rPr>
        <w:t xml:space="preserve"> requires ORCID. Please refer to </w:t>
      </w:r>
      <w:hyperlink r:id="rId18" w:history="1">
        <w:r>
          <w:rPr>
            <w:rStyle w:val="ae"/>
            <w:rFonts w:ascii="Open Sans" w:eastAsia="Calibri" w:hAnsi="Open Sans" w:cs="Open Sans"/>
          </w:rPr>
          <w:t>Wiley’s resources on ORCID</w:t>
        </w:r>
      </w:hyperlink>
      <w:r>
        <w:rPr>
          <w:rFonts w:ascii="Open Sans" w:eastAsia="Calibri" w:hAnsi="Open Sans" w:cs="Open Sans"/>
        </w:rPr>
        <w:t>.</w:t>
      </w:r>
    </w:p>
    <w:p w14:paraId="1B95AEEA" w14:textId="77777777" w:rsidR="000C2A06" w:rsidRDefault="000C2A06">
      <w:pPr>
        <w:spacing w:before="120" w:after="120" w:line="252" w:lineRule="auto"/>
        <w:rPr>
          <w:rFonts w:ascii="Open Sans" w:hAnsi="Open Sans" w:cs="Open Sans"/>
          <w:b/>
          <w:bCs/>
          <w:sz w:val="24"/>
          <w:szCs w:val="24"/>
        </w:rPr>
      </w:pPr>
    </w:p>
    <w:p w14:paraId="5864153B" w14:textId="77777777" w:rsidR="000C2A06" w:rsidRDefault="00AC2945">
      <w:pPr>
        <w:spacing w:before="120" w:after="120" w:line="252" w:lineRule="auto"/>
        <w:rPr>
          <w:rFonts w:ascii="Open Sans" w:hAnsi="Open Sans" w:cs="Open Sans"/>
          <w:b/>
          <w:bCs/>
          <w:sz w:val="24"/>
          <w:szCs w:val="24"/>
        </w:rPr>
      </w:pPr>
      <w:r>
        <w:rPr>
          <w:rFonts w:ascii="Open Sans" w:hAnsi="Open Sans" w:cs="Open Sans"/>
          <w:b/>
          <w:bCs/>
          <w:sz w:val="24"/>
          <w:szCs w:val="24"/>
        </w:rPr>
        <w:t>Reproduction of Copyright Material</w:t>
      </w:r>
    </w:p>
    <w:p w14:paraId="128F6A8D" w14:textId="77777777" w:rsidR="000C2A06" w:rsidRDefault="00AC2945">
      <w:pPr>
        <w:spacing w:before="120" w:after="120" w:line="252" w:lineRule="auto"/>
        <w:rPr>
          <w:rFonts w:ascii="Open Sans" w:hAnsi="Open Sans" w:cs="Open Sans"/>
        </w:rPr>
      </w:pPr>
      <w:r>
        <w:rPr>
          <w:rFonts w:ascii="Open Sans" w:hAnsi="Open Sans" w:cs="Open Sans"/>
        </w:rPr>
        <w:t>If excerpts from copyrighted works owned by third pa</w:t>
      </w:r>
      <w:r>
        <w:rPr>
          <w:rFonts w:ascii="Open Sans" w:hAnsi="Open Sans" w:cs="Open Sans"/>
        </w:rPr>
        <w:t xml:space="preserve">rties are included, credit must be shown in the contribution. It is your responsibility to also obtain written permission for reproduction from the copyright owners. For more information visit </w:t>
      </w:r>
      <w:hyperlink r:id="rId19" w:history="1">
        <w:r>
          <w:rPr>
            <w:rStyle w:val="ae"/>
            <w:rFonts w:ascii="Open Sans" w:hAnsi="Open Sans" w:cs="Open Sans"/>
          </w:rPr>
          <w:t>Wiley’s Copyright Terms &amp; Conditions FAQ</w:t>
        </w:r>
      </w:hyperlink>
      <w:r>
        <w:rPr>
          <w:rFonts w:ascii="Open Sans" w:hAnsi="Open Sans" w:cs="Open Sans"/>
        </w:rPr>
        <w:t>.</w:t>
      </w:r>
    </w:p>
    <w:p w14:paraId="22F76F34" w14:textId="77777777" w:rsidR="000C2A06" w:rsidRDefault="00AC2945">
      <w:pPr>
        <w:spacing w:before="120" w:after="120" w:line="252" w:lineRule="auto"/>
        <w:rPr>
          <w:rFonts w:ascii="Open Sans" w:hAnsi="Open Sans" w:cs="Open Sans"/>
        </w:rPr>
      </w:pPr>
      <w:r>
        <w:rPr>
          <w:rFonts w:ascii="Open Sans" w:hAnsi="Open Sans" w:cs="Open Sans"/>
        </w:rPr>
        <w:lastRenderedPageBreak/>
        <w:t>The corresponding author is responsible for obtaining written permission to reproduce the material "in print and other media" from the publisher of the original</w:t>
      </w:r>
      <w:r>
        <w:rPr>
          <w:rFonts w:ascii="Open Sans" w:hAnsi="Open Sans" w:cs="Open Sans"/>
        </w:rPr>
        <w:t xml:space="preserve"> source, and for supplying Wiley with that permission upon submission.</w:t>
      </w:r>
    </w:p>
    <w:p w14:paraId="0971D86A" w14:textId="77777777" w:rsidR="000C2A06" w:rsidRDefault="000C2A06">
      <w:pPr>
        <w:spacing w:before="120" w:after="120" w:line="252" w:lineRule="auto"/>
        <w:rPr>
          <w:rFonts w:ascii="Open Sans" w:hAnsi="Open Sans" w:cs="Open Sans"/>
          <w:b/>
          <w:bCs/>
          <w:sz w:val="24"/>
          <w:szCs w:val="24"/>
        </w:rPr>
      </w:pPr>
    </w:p>
    <w:p w14:paraId="6F8808A9" w14:textId="77777777" w:rsidR="000C2A06" w:rsidRDefault="00AC2945">
      <w:pPr>
        <w:spacing w:before="120" w:after="120" w:line="252" w:lineRule="auto"/>
        <w:rPr>
          <w:rFonts w:ascii="Open Sans" w:hAnsi="Open Sans" w:cs="Open Sans"/>
          <w:b/>
          <w:bCs/>
          <w:sz w:val="24"/>
          <w:szCs w:val="24"/>
        </w:rPr>
      </w:pPr>
      <w:r>
        <w:rPr>
          <w:rFonts w:ascii="Open Sans" w:hAnsi="Open Sans" w:cs="Open Sans"/>
          <w:b/>
          <w:bCs/>
          <w:sz w:val="24"/>
          <w:szCs w:val="24"/>
        </w:rPr>
        <w:t>Title Page </w:t>
      </w:r>
    </w:p>
    <w:p w14:paraId="50C13766" w14:textId="77777777" w:rsidR="000C2A06" w:rsidRDefault="00AC2945">
      <w:pPr>
        <w:pStyle w:val="paragraph"/>
        <w:spacing w:before="120" w:beforeAutospacing="0" w:after="120" w:afterAutospacing="0" w:line="252" w:lineRule="auto"/>
        <w:textAlignment w:val="baseline"/>
        <w:rPr>
          <w:rFonts w:ascii="Open Sans" w:hAnsi="Open Sans" w:cs="Open Sans"/>
          <w:sz w:val="22"/>
          <w:szCs w:val="22"/>
        </w:rPr>
      </w:pPr>
      <w:r>
        <w:rPr>
          <w:rStyle w:val="normaltextrun"/>
          <w:rFonts w:ascii="Open Sans" w:hAnsi="Open Sans" w:cs="Open Sans"/>
          <w:sz w:val="22"/>
          <w:szCs w:val="22"/>
        </w:rPr>
        <w:t>The title page should contain</w:t>
      </w:r>
      <w:r>
        <w:rPr>
          <w:rStyle w:val="normaltextrun"/>
          <w:rFonts w:ascii="Open Sans" w:hAnsi="Open Sans" w:cs="Open Sans"/>
          <w:b/>
          <w:bCs/>
          <w:sz w:val="22"/>
          <w:szCs w:val="22"/>
        </w:rPr>
        <w:t>:</w:t>
      </w:r>
      <w:r>
        <w:rPr>
          <w:rStyle w:val="eop"/>
          <w:rFonts w:ascii="Open Sans" w:hAnsi="Open Sans" w:cs="Open Sans"/>
          <w:sz w:val="22"/>
          <w:szCs w:val="22"/>
        </w:rPr>
        <w:t> </w:t>
      </w:r>
    </w:p>
    <w:p w14:paraId="1F773593" w14:textId="77777777" w:rsidR="000C2A06" w:rsidRDefault="00AC2945">
      <w:pPr>
        <w:pStyle w:val="paragraph"/>
        <w:numPr>
          <w:ilvl w:val="0"/>
          <w:numId w:val="2"/>
        </w:numPr>
        <w:spacing w:before="120" w:beforeAutospacing="0" w:after="120" w:afterAutospacing="0" w:line="252" w:lineRule="auto"/>
        <w:textAlignment w:val="baseline"/>
        <w:rPr>
          <w:rFonts w:ascii="Open Sans" w:hAnsi="Open Sans" w:cs="Open Sans"/>
          <w:sz w:val="22"/>
          <w:szCs w:val="22"/>
        </w:rPr>
      </w:pPr>
      <w:r>
        <w:rPr>
          <w:rStyle w:val="normaltextrun"/>
          <w:rFonts w:ascii="Open Sans" w:hAnsi="Open Sans" w:cs="Open Sans"/>
          <w:sz w:val="22"/>
          <w:szCs w:val="22"/>
        </w:rPr>
        <w:t xml:space="preserve">A brief informative title containing the major key words. The title should not contain abbreviations (see </w:t>
      </w:r>
      <w:hyperlink r:id="rId20">
        <w:r>
          <w:rPr>
            <w:rStyle w:val="ae"/>
            <w:rFonts w:ascii="Open Sans" w:hAnsi="Open Sans" w:cs="Open Sans"/>
            <w:sz w:val="22"/>
            <w:szCs w:val="22"/>
          </w:rPr>
          <w:t>Wiley's best practice SEO tips</w:t>
        </w:r>
      </w:hyperlink>
      <w:r>
        <w:rPr>
          <w:rStyle w:val="normaltextrun"/>
          <w:rFonts w:ascii="Open Sans" w:hAnsi="Open Sans" w:cs="Open Sans"/>
          <w:sz w:val="22"/>
          <w:szCs w:val="22"/>
        </w:rPr>
        <w:t>);</w:t>
      </w:r>
      <w:r>
        <w:rPr>
          <w:rStyle w:val="eop"/>
          <w:rFonts w:ascii="Open Sans" w:hAnsi="Open Sans" w:cs="Open Sans"/>
          <w:sz w:val="22"/>
          <w:szCs w:val="22"/>
        </w:rPr>
        <w:t> </w:t>
      </w:r>
    </w:p>
    <w:p w14:paraId="3B4F02FF" w14:textId="77777777" w:rsidR="000C2A06" w:rsidRDefault="00AC2945">
      <w:pPr>
        <w:pStyle w:val="paragraph"/>
        <w:numPr>
          <w:ilvl w:val="0"/>
          <w:numId w:val="2"/>
        </w:numPr>
        <w:spacing w:before="120" w:beforeAutospacing="0" w:after="120" w:afterAutospacing="0" w:line="252" w:lineRule="auto"/>
        <w:textAlignment w:val="baseline"/>
        <w:rPr>
          <w:rStyle w:val="eop"/>
          <w:rFonts w:ascii="Open Sans" w:hAnsi="Open Sans" w:cs="Open Sans"/>
          <w:sz w:val="22"/>
          <w:szCs w:val="22"/>
        </w:rPr>
      </w:pPr>
      <w:r>
        <w:rPr>
          <w:rStyle w:val="normaltextrun"/>
          <w:rFonts w:ascii="Open Sans" w:hAnsi="Open Sans" w:cs="Open Sans"/>
          <w:sz w:val="22"/>
          <w:szCs w:val="22"/>
        </w:rPr>
        <w:t>A short running title of less than 40 characters;</w:t>
      </w:r>
    </w:p>
    <w:p w14:paraId="6132CC1F" w14:textId="77777777" w:rsidR="000C2A06" w:rsidRDefault="00AC2945">
      <w:pPr>
        <w:pStyle w:val="paragraph"/>
        <w:numPr>
          <w:ilvl w:val="0"/>
          <w:numId w:val="2"/>
        </w:numPr>
        <w:spacing w:before="120" w:beforeAutospacing="0" w:after="120" w:afterAutospacing="0" w:line="252" w:lineRule="auto"/>
        <w:textAlignment w:val="baseline"/>
        <w:rPr>
          <w:rFonts w:ascii="Open Sans" w:hAnsi="Open Sans" w:cs="Open Sans"/>
          <w:sz w:val="22"/>
          <w:szCs w:val="22"/>
        </w:rPr>
      </w:pPr>
      <w:r>
        <w:rPr>
          <w:rStyle w:val="normaltextrun"/>
          <w:rFonts w:ascii="Open Sans" w:hAnsi="Open Sans" w:cs="Open Sans"/>
          <w:sz w:val="22"/>
          <w:szCs w:val="22"/>
        </w:rPr>
        <w:t>The full names of the authors;</w:t>
      </w:r>
      <w:r>
        <w:rPr>
          <w:rStyle w:val="eop"/>
          <w:rFonts w:ascii="Open Sans" w:hAnsi="Open Sans" w:cs="Open Sans"/>
          <w:sz w:val="22"/>
          <w:szCs w:val="22"/>
        </w:rPr>
        <w:t> </w:t>
      </w:r>
    </w:p>
    <w:p w14:paraId="74CDB925" w14:textId="77777777" w:rsidR="000C2A06" w:rsidRDefault="00AC2945">
      <w:pPr>
        <w:pStyle w:val="paragraph"/>
        <w:numPr>
          <w:ilvl w:val="0"/>
          <w:numId w:val="2"/>
        </w:numPr>
        <w:spacing w:before="120" w:beforeAutospacing="0" w:after="120" w:afterAutospacing="0" w:line="252" w:lineRule="auto"/>
        <w:textAlignment w:val="baseline"/>
        <w:rPr>
          <w:rFonts w:ascii="Open Sans" w:hAnsi="Open Sans" w:cs="Open Sans"/>
          <w:sz w:val="22"/>
          <w:szCs w:val="22"/>
        </w:rPr>
      </w:pPr>
      <w:r>
        <w:rPr>
          <w:rStyle w:val="normaltextrun"/>
          <w:rFonts w:ascii="Open Sans" w:hAnsi="Open Sans" w:cs="Open Sans"/>
          <w:sz w:val="22"/>
          <w:szCs w:val="22"/>
        </w:rPr>
        <w:t xml:space="preserve">The author's institutional affiliations where the work was conducted, with a footnote for the author’s present </w:t>
      </w:r>
      <w:r>
        <w:rPr>
          <w:rStyle w:val="normaltextrun"/>
          <w:rFonts w:ascii="Open Sans" w:hAnsi="Open Sans" w:cs="Open Sans"/>
          <w:sz w:val="22"/>
          <w:szCs w:val="22"/>
        </w:rPr>
        <w:t>address if different from where the work was conducted;</w:t>
      </w:r>
      <w:r>
        <w:rPr>
          <w:rStyle w:val="eop"/>
          <w:rFonts w:ascii="Open Sans" w:hAnsi="Open Sans" w:cs="Open Sans"/>
          <w:sz w:val="22"/>
          <w:szCs w:val="22"/>
        </w:rPr>
        <w:t> </w:t>
      </w:r>
    </w:p>
    <w:p w14:paraId="1344B243" w14:textId="77777777" w:rsidR="000C2A06" w:rsidRDefault="00AC2945">
      <w:pPr>
        <w:pStyle w:val="paragraph"/>
        <w:numPr>
          <w:ilvl w:val="0"/>
          <w:numId w:val="2"/>
        </w:numPr>
        <w:spacing w:before="120" w:beforeAutospacing="0" w:after="120" w:afterAutospacing="0" w:line="252" w:lineRule="auto"/>
        <w:textAlignment w:val="baseline"/>
        <w:rPr>
          <w:rStyle w:val="eop"/>
          <w:rFonts w:ascii="Open Sans" w:hAnsi="Open Sans" w:cs="Open Sans"/>
          <w:sz w:val="22"/>
          <w:szCs w:val="22"/>
        </w:rPr>
      </w:pPr>
      <w:r>
        <w:rPr>
          <w:rStyle w:val="normaltextrun"/>
          <w:rFonts w:ascii="Open Sans" w:hAnsi="Open Sans" w:cs="Open Sans"/>
          <w:sz w:val="22"/>
          <w:szCs w:val="22"/>
        </w:rPr>
        <w:t>Acknowledgments.</w:t>
      </w:r>
      <w:r>
        <w:rPr>
          <w:rStyle w:val="eop"/>
          <w:rFonts w:ascii="Open Sans" w:hAnsi="Open Sans" w:cs="Open Sans"/>
          <w:sz w:val="22"/>
          <w:szCs w:val="22"/>
        </w:rPr>
        <w:t> </w:t>
      </w:r>
    </w:p>
    <w:p w14:paraId="4D776485" w14:textId="77777777" w:rsidR="000C2A06" w:rsidRDefault="000C2A06">
      <w:pPr>
        <w:spacing w:before="120" w:after="120" w:line="252" w:lineRule="auto"/>
        <w:rPr>
          <w:rFonts w:ascii="Open Sans" w:eastAsia="Calibri" w:hAnsi="Open Sans" w:cs="Open Sans"/>
          <w:b/>
          <w:bCs/>
          <w:sz w:val="24"/>
          <w:szCs w:val="24"/>
          <w:highlight w:val="yellow"/>
        </w:rPr>
      </w:pPr>
    </w:p>
    <w:p w14:paraId="78581449" w14:textId="77777777" w:rsidR="000C2A06" w:rsidRDefault="00AC2945">
      <w:pPr>
        <w:spacing w:before="120" w:after="120" w:line="252" w:lineRule="auto"/>
        <w:rPr>
          <w:rStyle w:val="normaltextrun"/>
          <w:rFonts w:ascii="Open Sans" w:eastAsia="宋体" w:hAnsi="Open Sans" w:cs="Open Sans"/>
          <w:kern w:val="0"/>
          <w:lang w:eastAsia="en-US"/>
        </w:rPr>
      </w:pPr>
      <w:r>
        <w:rPr>
          <w:rStyle w:val="normaltextrun"/>
          <w:rFonts w:ascii="Open Sans" w:eastAsia="宋体" w:hAnsi="Open Sans" w:cs="Open Sans" w:hint="eastAsia"/>
          <w:kern w:val="0"/>
          <w:lang w:eastAsia="en-US"/>
        </w:rPr>
        <w:t xml:space="preserve">In addition to the default single-anonymized peer review processing of manuscripts, </w:t>
      </w:r>
      <w:proofErr w:type="gramStart"/>
      <w:r>
        <w:rPr>
          <w:rStyle w:val="normaltextrun"/>
          <w:rFonts w:ascii="Open Sans" w:eastAsia="宋体" w:hAnsi="Open Sans" w:cs="Open Sans" w:hint="eastAsia"/>
          <w:i/>
          <w:iCs/>
          <w:kern w:val="0"/>
          <w:lang w:eastAsia="en-US"/>
        </w:rPr>
        <w:t>AROH</w:t>
      </w:r>
      <w:r>
        <w:rPr>
          <w:rStyle w:val="normaltextrun"/>
          <w:rFonts w:ascii="Open Sans" w:eastAsia="宋体" w:hAnsi="Open Sans" w:cs="Open Sans" w:hint="eastAsia"/>
          <w:kern w:val="0"/>
          <w:lang w:eastAsia="en-US"/>
        </w:rPr>
        <w:t xml:space="preserve">  provides</w:t>
      </w:r>
      <w:proofErr w:type="gramEnd"/>
      <w:r>
        <w:rPr>
          <w:rStyle w:val="normaltextrun"/>
          <w:rFonts w:ascii="Open Sans" w:eastAsia="宋体" w:hAnsi="Open Sans" w:cs="Open Sans" w:hint="eastAsia"/>
          <w:kern w:val="0"/>
          <w:lang w:eastAsia="en-US"/>
        </w:rPr>
        <w:t xml:space="preserve"> optional double-anonymized peer review. For authors who select double-anonymized </w:t>
      </w:r>
      <w:r>
        <w:rPr>
          <w:rStyle w:val="normaltextrun"/>
          <w:rFonts w:ascii="Open Sans" w:eastAsia="宋体" w:hAnsi="Open Sans" w:cs="Open Sans" w:hint="eastAsia"/>
          <w:kern w:val="0"/>
          <w:lang w:eastAsia="en-US"/>
        </w:rPr>
        <w:t>peer review, please anonymize your manuscript and supply a separate title containing author details.</w:t>
      </w:r>
    </w:p>
    <w:p w14:paraId="660F29C8" w14:textId="77777777" w:rsidR="000C2A06" w:rsidRDefault="00AC2945">
      <w:pPr>
        <w:spacing w:before="120" w:after="120" w:line="252" w:lineRule="auto"/>
        <w:rPr>
          <w:rFonts w:ascii="Open Sans" w:hAnsi="Open Sans" w:cs="Open Sans"/>
          <w:b/>
          <w:bCs/>
          <w:sz w:val="24"/>
          <w:szCs w:val="24"/>
        </w:rPr>
      </w:pPr>
      <w:r>
        <w:rPr>
          <w:rFonts w:ascii="Open Sans" w:hAnsi="Open Sans" w:cs="Open Sans"/>
          <w:b/>
          <w:bCs/>
          <w:sz w:val="24"/>
          <w:szCs w:val="24"/>
        </w:rPr>
        <w:t>Main Text File</w:t>
      </w:r>
    </w:p>
    <w:p w14:paraId="6EC2C1D5" w14:textId="77777777" w:rsidR="000C2A06" w:rsidRDefault="00AC2945">
      <w:pPr>
        <w:spacing w:before="120" w:after="120" w:line="252" w:lineRule="auto"/>
        <w:rPr>
          <w:rFonts w:ascii="Open Sans" w:hAnsi="Open Sans" w:cs="Open Sans"/>
        </w:rPr>
      </w:pPr>
      <w:r>
        <w:rPr>
          <w:rFonts w:ascii="Open Sans" w:hAnsi="Open Sans" w:cs="Open Sans"/>
        </w:rPr>
        <w:t>The main text file should be in Word format or LaTeX.</w:t>
      </w:r>
    </w:p>
    <w:p w14:paraId="409302F6" w14:textId="77777777" w:rsidR="000C2A06" w:rsidRDefault="00AC2945">
      <w:pPr>
        <w:spacing w:before="120" w:after="120" w:line="252" w:lineRule="auto"/>
        <w:rPr>
          <w:rFonts w:ascii="Open Sans" w:hAnsi="Open Sans" w:cs="Open Sans"/>
          <w:kern w:val="0"/>
        </w:rPr>
      </w:pPr>
      <w:r>
        <w:rPr>
          <w:rFonts w:ascii="Open Sans" w:hAnsi="Open Sans" w:cs="Open Sans"/>
        </w:rPr>
        <w:t xml:space="preserve">Manuscripts can be uploaded either as a single document (containing the main </w:t>
      </w:r>
      <w:r>
        <w:rPr>
          <w:rFonts w:ascii="Open Sans" w:hAnsi="Open Sans" w:cs="Open Sans"/>
        </w:rPr>
        <w:t xml:space="preserve">text, </w:t>
      </w:r>
      <w:proofErr w:type="gramStart"/>
      <w:r>
        <w:rPr>
          <w:rFonts w:ascii="Open Sans" w:hAnsi="Open Sans" w:cs="Open Sans"/>
        </w:rPr>
        <w:t>tables</w:t>
      </w:r>
      <w:proofErr w:type="gramEnd"/>
      <w:r>
        <w:rPr>
          <w:rFonts w:ascii="Open Sans" w:hAnsi="Open Sans" w:cs="Open Sans"/>
        </w:rPr>
        <w:t xml:space="preserve"> and figures), or with figures and tables provided as separate files. Should your manuscript reach revision stage, figures and tables must be provided as separate files. The main manuscript file can be submitted in Microsoft Word (.doc or .docx</w:t>
      </w:r>
      <w:r>
        <w:rPr>
          <w:rFonts w:ascii="Open Sans" w:hAnsi="Open Sans" w:cs="Open Sans"/>
        </w:rPr>
        <w:t xml:space="preserve">) or </w:t>
      </w:r>
      <w:proofErr w:type="spellStart"/>
      <w:r>
        <w:rPr>
          <w:rFonts w:ascii="Open Sans" w:hAnsi="Open Sans" w:cs="Open Sans"/>
        </w:rPr>
        <w:t>LaTex</w:t>
      </w:r>
      <w:proofErr w:type="spellEnd"/>
      <w:r>
        <w:rPr>
          <w:rFonts w:ascii="Open Sans" w:hAnsi="Open Sans" w:cs="Open Sans"/>
        </w:rPr>
        <w:t xml:space="preserve"> (.</w:t>
      </w:r>
      <w:proofErr w:type="spellStart"/>
      <w:r>
        <w:rPr>
          <w:rFonts w:ascii="Open Sans" w:hAnsi="Open Sans" w:cs="Open Sans"/>
        </w:rPr>
        <w:t>tex</w:t>
      </w:r>
      <w:proofErr w:type="spellEnd"/>
      <w:r>
        <w:rPr>
          <w:rFonts w:ascii="Open Sans" w:hAnsi="Open Sans" w:cs="Open Sans"/>
        </w:rPr>
        <w:t>) format.</w:t>
      </w:r>
    </w:p>
    <w:p w14:paraId="62E57780" w14:textId="77777777" w:rsidR="000C2A06" w:rsidRDefault="00AC2945">
      <w:pPr>
        <w:spacing w:before="120" w:after="120" w:line="252" w:lineRule="auto"/>
        <w:rPr>
          <w:rFonts w:ascii="Open Sans" w:hAnsi="Open Sans" w:cs="Open Sans"/>
        </w:rPr>
      </w:pPr>
      <w:r>
        <w:rPr>
          <w:rFonts w:ascii="Open Sans" w:hAnsi="Open Sans" w:cs="Open Sans"/>
        </w:rPr>
        <w:t>Your main document file should include:</w:t>
      </w:r>
    </w:p>
    <w:p w14:paraId="18264511" w14:textId="77777777" w:rsidR="000C2A06" w:rsidRDefault="00AC2945">
      <w:pPr>
        <w:pStyle w:val="af0"/>
        <w:numPr>
          <w:ilvl w:val="0"/>
          <w:numId w:val="3"/>
        </w:numPr>
        <w:spacing w:before="120" w:after="120" w:line="252" w:lineRule="auto"/>
        <w:rPr>
          <w:rFonts w:ascii="Open Sans" w:hAnsi="Open Sans" w:cs="Open Sans"/>
          <w:lang w:val="en-US"/>
        </w:rPr>
      </w:pPr>
      <w:r>
        <w:rPr>
          <w:rFonts w:ascii="Open Sans" w:hAnsi="Open Sans" w:cs="Open Sans"/>
          <w:lang w:val="en-US"/>
        </w:rPr>
        <w:t xml:space="preserve">A short informative title containing the major key words. The title should not contain abbreviations; </w:t>
      </w:r>
    </w:p>
    <w:p w14:paraId="0F344F4E" w14:textId="77777777" w:rsidR="000C2A06" w:rsidRDefault="00AC2945">
      <w:pPr>
        <w:pStyle w:val="af0"/>
        <w:numPr>
          <w:ilvl w:val="0"/>
          <w:numId w:val="3"/>
        </w:numPr>
        <w:spacing w:before="120" w:after="120" w:line="252" w:lineRule="auto"/>
        <w:rPr>
          <w:rFonts w:ascii="Open Sans" w:eastAsiaTheme="minorEastAsia" w:hAnsi="Open Sans" w:cs="Open Sans"/>
          <w:lang w:val="en-US"/>
        </w:rPr>
      </w:pPr>
      <w:r>
        <w:rPr>
          <w:rFonts w:ascii="Open Sans" w:hAnsi="Open Sans" w:cs="Open Sans"/>
          <w:lang w:val="en-US"/>
        </w:rPr>
        <w:t>The full names of the authors with institutional affiliations where the work was conduc</w:t>
      </w:r>
      <w:r>
        <w:rPr>
          <w:rFonts w:ascii="Open Sans" w:hAnsi="Open Sans" w:cs="Open Sans"/>
          <w:lang w:val="en-US"/>
        </w:rPr>
        <w:t xml:space="preserve">ted, with a footnote for the author’s present address if different from where the work was conducted; </w:t>
      </w:r>
    </w:p>
    <w:p w14:paraId="64D32AAA" w14:textId="77777777" w:rsidR="000C2A06" w:rsidRDefault="00AC2945">
      <w:pPr>
        <w:pStyle w:val="af0"/>
        <w:numPr>
          <w:ilvl w:val="0"/>
          <w:numId w:val="3"/>
        </w:numPr>
        <w:spacing w:before="120" w:after="120" w:line="252" w:lineRule="auto"/>
        <w:rPr>
          <w:rFonts w:ascii="Open Sans" w:hAnsi="Open Sans" w:cs="Open Sans"/>
          <w:lang w:val="en-US"/>
        </w:rPr>
      </w:pPr>
      <w:r>
        <w:rPr>
          <w:rFonts w:ascii="Open Sans" w:hAnsi="Open Sans" w:cs="Open Sans"/>
          <w:lang w:val="en-US"/>
        </w:rPr>
        <w:t>Acknowledgments;</w:t>
      </w:r>
    </w:p>
    <w:p w14:paraId="1418B8F7" w14:textId="77777777" w:rsidR="000C2A06" w:rsidRDefault="00AC2945">
      <w:pPr>
        <w:pStyle w:val="af0"/>
        <w:numPr>
          <w:ilvl w:val="0"/>
          <w:numId w:val="3"/>
        </w:numPr>
        <w:spacing w:before="120" w:after="120" w:line="252" w:lineRule="auto"/>
        <w:rPr>
          <w:rFonts w:ascii="Open Sans" w:hAnsi="Open Sans" w:cs="Open Sans"/>
          <w:lang w:val="en-US"/>
        </w:rPr>
      </w:pPr>
      <w:r>
        <w:rPr>
          <w:rFonts w:ascii="Open Sans" w:hAnsi="Open Sans" w:cs="Open Sans"/>
          <w:lang w:val="en-US"/>
        </w:rPr>
        <w:t>Unstructured</w:t>
      </w:r>
      <w:r>
        <w:rPr>
          <w:rFonts w:ascii="Open Sans" w:eastAsia="宋体" w:hAnsi="Open Sans" w:cs="Open Sans" w:hint="eastAsia"/>
          <w:lang w:val="en-US" w:eastAsia="zh-CN"/>
        </w:rPr>
        <w:t xml:space="preserve"> </w:t>
      </w:r>
      <w:proofErr w:type="gramStart"/>
      <w:r>
        <w:rPr>
          <w:rFonts w:ascii="Open Sans" w:hAnsi="Open Sans" w:cs="Open Sans"/>
          <w:lang w:val="en-US"/>
        </w:rPr>
        <w:t>Abstract ;</w:t>
      </w:r>
      <w:proofErr w:type="gramEnd"/>
    </w:p>
    <w:p w14:paraId="137CA337" w14:textId="77777777" w:rsidR="000C2A06" w:rsidRDefault="00AC2945">
      <w:pPr>
        <w:pStyle w:val="af0"/>
        <w:numPr>
          <w:ilvl w:val="0"/>
          <w:numId w:val="3"/>
        </w:numPr>
        <w:spacing w:before="120" w:after="120" w:line="252" w:lineRule="auto"/>
        <w:rPr>
          <w:rFonts w:ascii="Open Sans" w:hAnsi="Open Sans" w:cs="Open Sans"/>
          <w:lang w:val="en-US"/>
        </w:rPr>
      </w:pPr>
      <w:r>
        <w:rPr>
          <w:rFonts w:ascii="Open Sans" w:hAnsi="Open Sans" w:cs="Open Sans"/>
          <w:lang w:val="en-US"/>
        </w:rPr>
        <w:t>Up to seven keywords;</w:t>
      </w:r>
    </w:p>
    <w:p w14:paraId="2F8E3366" w14:textId="77777777" w:rsidR="000C2A06" w:rsidRDefault="00AC2945">
      <w:pPr>
        <w:pStyle w:val="af0"/>
        <w:numPr>
          <w:ilvl w:val="0"/>
          <w:numId w:val="3"/>
        </w:numPr>
        <w:spacing w:before="120" w:after="120" w:line="252" w:lineRule="auto"/>
        <w:rPr>
          <w:rFonts w:ascii="Open Sans" w:hAnsi="Open Sans" w:cs="Open Sans"/>
          <w:color w:val="000000" w:themeColor="text1"/>
          <w:lang w:val="en-US"/>
        </w:rPr>
      </w:pPr>
      <w:r>
        <w:rPr>
          <w:rFonts w:ascii="Open Sans" w:hAnsi="Open Sans" w:cs="Open Sans"/>
          <w:lang w:val="en-US"/>
        </w:rPr>
        <w:t>Main body: formatted as introduction, materials &amp; methods, results, discussion, conclusion</w:t>
      </w:r>
      <w:r>
        <w:rPr>
          <w:rFonts w:ascii="Open Sans" w:hAnsi="Open Sans" w:cs="Open Sans"/>
          <w:lang w:val="en-US"/>
        </w:rPr>
        <w:t>;</w:t>
      </w:r>
    </w:p>
    <w:p w14:paraId="7D568F4A" w14:textId="77777777" w:rsidR="000C2A06" w:rsidRDefault="00AC2945">
      <w:pPr>
        <w:pStyle w:val="af0"/>
        <w:numPr>
          <w:ilvl w:val="0"/>
          <w:numId w:val="3"/>
        </w:numPr>
        <w:spacing w:before="120" w:after="120" w:line="252" w:lineRule="auto"/>
        <w:rPr>
          <w:rFonts w:ascii="Open Sans" w:hAnsi="Open Sans" w:cs="Open Sans"/>
          <w:lang w:val="en-US"/>
        </w:rPr>
      </w:pPr>
      <w:r>
        <w:rPr>
          <w:rFonts w:ascii="Open Sans" w:hAnsi="Open Sans" w:cs="Open Sans"/>
          <w:lang w:val="en-US"/>
        </w:rPr>
        <w:t>References;</w:t>
      </w:r>
    </w:p>
    <w:p w14:paraId="7CC415C5" w14:textId="77777777" w:rsidR="000C2A06" w:rsidRDefault="00AC2945">
      <w:pPr>
        <w:pStyle w:val="af0"/>
        <w:numPr>
          <w:ilvl w:val="0"/>
          <w:numId w:val="3"/>
        </w:numPr>
        <w:spacing w:before="120" w:after="120" w:line="252" w:lineRule="auto"/>
        <w:rPr>
          <w:rFonts w:ascii="Open Sans" w:hAnsi="Open Sans" w:cs="Open Sans"/>
          <w:lang w:val="en-US"/>
        </w:rPr>
      </w:pPr>
      <w:r>
        <w:rPr>
          <w:rFonts w:ascii="Open Sans" w:hAnsi="Open Sans" w:cs="Open Sans"/>
          <w:lang w:val="en-US"/>
        </w:rPr>
        <w:lastRenderedPageBreak/>
        <w:t>Tables (each table complete with title and footnotes);</w:t>
      </w:r>
      <w:r>
        <w:t xml:space="preserve"> </w:t>
      </w:r>
    </w:p>
    <w:p w14:paraId="09842B91" w14:textId="77777777" w:rsidR="000C2A06" w:rsidRDefault="00AC2945">
      <w:pPr>
        <w:pStyle w:val="af0"/>
        <w:numPr>
          <w:ilvl w:val="0"/>
          <w:numId w:val="3"/>
        </w:numPr>
        <w:spacing w:before="120" w:after="120" w:line="252" w:lineRule="auto"/>
        <w:rPr>
          <w:rFonts w:ascii="Open Sans" w:hAnsi="Open Sans" w:cs="Open Sans"/>
          <w:lang w:val="en-US"/>
        </w:rPr>
      </w:pPr>
      <w:r>
        <w:rPr>
          <w:rFonts w:ascii="Open Sans" w:hAnsi="Open Sans" w:cs="Open Sans"/>
          <w:lang w:val="en-US"/>
        </w:rPr>
        <w:t>Figure legends: Legends should be supplied as a complete list in the text. Figures should be uploaded as separate files (see below).</w:t>
      </w:r>
    </w:p>
    <w:p w14:paraId="2E881D0A" w14:textId="77777777" w:rsidR="000C2A06" w:rsidRDefault="000C2A06">
      <w:pPr>
        <w:pStyle w:val="af0"/>
        <w:spacing w:before="120" w:after="120" w:line="252" w:lineRule="auto"/>
        <w:ind w:left="0"/>
        <w:rPr>
          <w:rFonts w:ascii="Open Sans" w:hAnsi="Open Sans" w:cs="Open Sans"/>
          <w:b/>
          <w:bCs/>
          <w:lang w:val="en-US"/>
        </w:rPr>
      </w:pPr>
    </w:p>
    <w:p w14:paraId="36CEC76C" w14:textId="77777777" w:rsidR="000C2A06" w:rsidRDefault="000C2A06">
      <w:pPr>
        <w:pStyle w:val="af0"/>
        <w:spacing w:before="120" w:after="120" w:line="252" w:lineRule="auto"/>
        <w:ind w:left="0"/>
        <w:rPr>
          <w:rFonts w:ascii="Open Sans" w:hAnsi="Open Sans" w:cs="Open Sans"/>
          <w:b/>
          <w:bCs/>
          <w:lang w:val="en-US"/>
        </w:rPr>
      </w:pPr>
    </w:p>
    <w:p w14:paraId="35C55C51" w14:textId="77777777" w:rsidR="000C2A06" w:rsidRDefault="00AC2945">
      <w:pPr>
        <w:spacing w:before="120" w:after="120" w:line="252" w:lineRule="auto"/>
        <w:rPr>
          <w:rFonts w:ascii="Open Sans" w:hAnsi="Open Sans" w:cs="Open Sans"/>
          <w:b/>
          <w:bCs/>
          <w:sz w:val="24"/>
          <w:szCs w:val="24"/>
        </w:rPr>
      </w:pPr>
      <w:r>
        <w:rPr>
          <w:rFonts w:ascii="Open Sans" w:hAnsi="Open Sans" w:cs="Open Sans"/>
          <w:b/>
          <w:bCs/>
          <w:sz w:val="24"/>
          <w:szCs w:val="24"/>
        </w:rPr>
        <w:t>Reference Style</w:t>
      </w:r>
    </w:p>
    <w:p w14:paraId="6F736059" w14:textId="77777777" w:rsidR="000C2A06" w:rsidRDefault="00AC2945">
      <w:pPr>
        <w:spacing w:before="120" w:after="120" w:line="252" w:lineRule="auto"/>
        <w:rPr>
          <w:rFonts w:ascii="Open Sans" w:hAnsi="Open Sans" w:cs="Open Sans"/>
          <w:b/>
          <w:bCs/>
          <w:sz w:val="24"/>
          <w:szCs w:val="24"/>
        </w:rPr>
      </w:pPr>
      <w:r>
        <w:rPr>
          <w:rFonts w:ascii="Open Sans" w:hAnsi="Open Sans" w:cs="Open Sans" w:hint="eastAsia"/>
          <w:i/>
          <w:iCs/>
          <w:lang w:eastAsia="zh-CN"/>
        </w:rPr>
        <w:t>AROH</w:t>
      </w:r>
      <w:r>
        <w:rPr>
          <w:rFonts w:ascii="Open Sans" w:hAnsi="Open Sans" w:cs="Open Sans"/>
        </w:rPr>
        <w:t xml:space="preserve"> uses </w:t>
      </w:r>
      <w:r>
        <w:rPr>
          <w:rFonts w:ascii="Open Sans" w:hAnsi="Open Sans" w:cs="Open Sans" w:hint="eastAsia"/>
        </w:rPr>
        <w:t>Vancouver</w:t>
      </w:r>
      <w:r>
        <w:rPr>
          <w:rFonts w:ascii="Open Sans" w:hAnsi="Open Sans" w:cs="Open Sans"/>
        </w:rPr>
        <w:t xml:space="preserve"> reference style; as the journal offers Free Format </w:t>
      </w:r>
      <w:proofErr w:type="gramStart"/>
      <w:r>
        <w:rPr>
          <w:rFonts w:ascii="Open Sans" w:hAnsi="Open Sans" w:cs="Open Sans"/>
        </w:rPr>
        <w:t>submission,  you</w:t>
      </w:r>
      <w:proofErr w:type="gramEnd"/>
      <w:r>
        <w:rPr>
          <w:rFonts w:ascii="Open Sans" w:hAnsi="Open Sans" w:cs="Open Sans"/>
        </w:rPr>
        <w:t xml:space="preserve"> do not need to format the references in your article</w:t>
      </w:r>
      <w:r>
        <w:rPr>
          <w:rFonts w:ascii="Open Sans" w:hAnsi="Open Sans" w:cs="Open Sans" w:hint="eastAsia"/>
        </w:rPr>
        <w:t>, however it is important that all key elements of each reference are included.</w:t>
      </w:r>
    </w:p>
    <w:p w14:paraId="384416C4" w14:textId="77777777" w:rsidR="000C2A06" w:rsidRDefault="000C2A06">
      <w:pPr>
        <w:spacing w:before="120" w:after="120" w:line="252" w:lineRule="auto"/>
        <w:rPr>
          <w:rFonts w:ascii="Open Sans" w:hAnsi="Open Sans" w:cs="Open Sans"/>
          <w:b/>
          <w:bCs/>
          <w:sz w:val="24"/>
          <w:szCs w:val="24"/>
        </w:rPr>
      </w:pPr>
    </w:p>
    <w:p w14:paraId="272A2E5A" w14:textId="77777777" w:rsidR="000C2A06" w:rsidRDefault="00AC2945">
      <w:pPr>
        <w:spacing w:before="120" w:after="120" w:line="252" w:lineRule="auto"/>
        <w:rPr>
          <w:rFonts w:ascii="Open Sans" w:hAnsi="Open Sans" w:cs="Open Sans"/>
          <w:b/>
          <w:bCs/>
          <w:sz w:val="24"/>
          <w:szCs w:val="24"/>
        </w:rPr>
      </w:pPr>
      <w:r>
        <w:rPr>
          <w:rFonts w:ascii="Open Sans" w:hAnsi="Open Sans" w:cs="Open Sans"/>
          <w:b/>
          <w:bCs/>
          <w:sz w:val="24"/>
          <w:szCs w:val="24"/>
        </w:rPr>
        <w:t>Figures and Supporting Information</w:t>
      </w:r>
    </w:p>
    <w:p w14:paraId="184101AC" w14:textId="77777777" w:rsidR="000C2A06" w:rsidRDefault="00AC2945">
      <w:pPr>
        <w:spacing w:before="120" w:after="120" w:line="252" w:lineRule="auto"/>
        <w:rPr>
          <w:rFonts w:ascii="Open Sans" w:hAnsi="Open Sans" w:cs="Open Sans"/>
        </w:rPr>
      </w:pPr>
      <w:r>
        <w:rPr>
          <w:rFonts w:ascii="Open Sans" w:hAnsi="Open Sans" w:cs="Open Sans"/>
        </w:rPr>
        <w:t>Figures, supporting</w:t>
      </w:r>
      <w:r>
        <w:rPr>
          <w:rFonts w:ascii="Open Sans" w:hAnsi="Open Sans" w:cs="Open Sans"/>
        </w:rPr>
        <w:t xml:space="preserve"> information, and appendices should be supplied as separate files. You should review the </w:t>
      </w:r>
      <w:hyperlink r:id="rId21" w:history="1">
        <w:r>
          <w:rPr>
            <w:rStyle w:val="ae"/>
            <w:rFonts w:ascii="Open Sans" w:hAnsi="Open Sans" w:cs="Open Sans"/>
          </w:rPr>
          <w:t>basic figure requirements</w:t>
        </w:r>
      </w:hyperlink>
      <w:r>
        <w:rPr>
          <w:rFonts w:ascii="Open Sans" w:hAnsi="Open Sans" w:cs="Open Sans"/>
        </w:rPr>
        <w:t xml:space="preserve"> for manuscripts for peer review, as well as t</w:t>
      </w:r>
      <w:r>
        <w:rPr>
          <w:rFonts w:ascii="Open Sans" w:hAnsi="Open Sans" w:cs="Open Sans"/>
        </w:rPr>
        <w:t xml:space="preserve">he more detailed post-acceptance figure requirements. View </w:t>
      </w:r>
      <w:hyperlink r:id="rId22" w:history="1">
        <w:r>
          <w:rPr>
            <w:rStyle w:val="ae"/>
            <w:rFonts w:ascii="Open Sans" w:hAnsi="Open Sans" w:cs="Open Sans"/>
          </w:rPr>
          <w:t>Wiley’s FAQs</w:t>
        </w:r>
      </w:hyperlink>
      <w:r>
        <w:rPr>
          <w:rFonts w:ascii="Open Sans" w:hAnsi="Open Sans" w:cs="Open Sans"/>
        </w:rPr>
        <w:t xml:space="preserve"> on supporting information.</w:t>
      </w:r>
    </w:p>
    <w:p w14:paraId="10E9E832" w14:textId="77777777" w:rsidR="000C2A06" w:rsidRDefault="000C2A06">
      <w:pPr>
        <w:rPr>
          <w:rFonts w:ascii="Open Sans" w:hAnsi="Open Sans" w:cs="Open Sans"/>
        </w:rPr>
      </w:pPr>
    </w:p>
    <w:p w14:paraId="787D8F4A" w14:textId="77777777" w:rsidR="000C2A06" w:rsidRDefault="00AC2945">
      <w:pPr>
        <w:spacing w:before="120" w:after="120" w:line="252" w:lineRule="auto"/>
        <w:rPr>
          <w:rFonts w:ascii="Open Sans" w:hAnsi="Open Sans" w:cs="Open Sans"/>
          <w:b/>
          <w:bCs/>
          <w:sz w:val="24"/>
          <w:szCs w:val="24"/>
        </w:rPr>
      </w:pPr>
      <w:r>
        <w:rPr>
          <w:rFonts w:ascii="Open Sans" w:hAnsi="Open Sans" w:cs="Open Sans"/>
          <w:b/>
          <w:bCs/>
          <w:sz w:val="24"/>
          <w:szCs w:val="24"/>
        </w:rPr>
        <w:t xml:space="preserve">Peer Review </w:t>
      </w:r>
    </w:p>
    <w:p w14:paraId="03EF14E1" w14:textId="77777777" w:rsidR="000C2A06" w:rsidRDefault="00AC2945">
      <w:pPr>
        <w:rPr>
          <w:rFonts w:ascii="Open Sans" w:eastAsia="Open Sans" w:hAnsi="Open Sans" w:cs="Open Sans"/>
          <w:color w:val="000000" w:themeColor="text1"/>
        </w:rPr>
      </w:pPr>
      <w:r>
        <w:rPr>
          <w:rFonts w:ascii="Open Sans" w:hAnsi="Open Sans" w:cs="Open Sans" w:hint="eastAsia"/>
          <w:i/>
          <w:iCs/>
          <w:lang w:eastAsia="zh-CN"/>
        </w:rPr>
        <w:t>AROH</w:t>
      </w:r>
      <w:r>
        <w:rPr>
          <w:rFonts w:ascii="Open Sans" w:eastAsia="Open Sans" w:hAnsi="Open Sans" w:cs="Open Sans"/>
          <w:color w:val="000000" w:themeColor="text1"/>
        </w:rPr>
        <w:t xml:space="preserve"> operates under a single-anonymized/double-anonymized </w:t>
      </w:r>
      <w:hyperlink r:id="rId23">
        <w:r>
          <w:rPr>
            <w:rFonts w:ascii="Open Sans" w:eastAsia="Open Sans" w:hAnsi="Open Sans" w:cs="Open Sans"/>
            <w:color w:val="000000" w:themeColor="text1"/>
          </w:rPr>
          <w:t>peer review model</w:t>
        </w:r>
      </w:hyperlink>
      <w:r>
        <w:rPr>
          <w:rFonts w:ascii="Open Sans" w:eastAsia="Open Sans" w:hAnsi="Open Sans" w:cs="Open Sans"/>
          <w:color w:val="000000" w:themeColor="text1"/>
        </w:rPr>
        <w:t>. Except where otherwise stated, manuscri</w:t>
      </w:r>
      <w:r>
        <w:rPr>
          <w:rFonts w:ascii="Open Sans" w:eastAsia="Open Sans" w:hAnsi="Open Sans" w:cs="Open Sans"/>
          <w:color w:val="000000" w:themeColor="text1"/>
        </w:rPr>
        <w:t>pts are peer reviewed by at least two anonymous reviewers and an Associate or Assistant Editor. Papers will only be sent to review if the Editor-in-Chief determines that the paper meets the appropriate quality and relevance requirements.</w:t>
      </w:r>
    </w:p>
    <w:p w14:paraId="0600AD1F" w14:textId="77777777" w:rsidR="000C2A06" w:rsidRDefault="00AC2945">
      <w:pPr>
        <w:spacing w:before="120" w:after="120" w:line="252" w:lineRule="auto"/>
        <w:rPr>
          <w:rFonts w:ascii="Open Sans" w:eastAsia="Times New Roman" w:hAnsi="Open Sans" w:cs="Open Sans"/>
          <w:lang w:eastAsia="zh-CN"/>
        </w:rPr>
      </w:pPr>
      <w:r>
        <w:rPr>
          <w:rFonts w:ascii="Open Sans" w:eastAsia="Times New Roman" w:hAnsi="Open Sans" w:cs="Open Sans"/>
          <w:lang w:eastAsia="zh-CN"/>
        </w:rPr>
        <w:t xml:space="preserve">In-house </w:t>
      </w:r>
      <w:r>
        <w:rPr>
          <w:rFonts w:ascii="Open Sans" w:eastAsia="Times New Roman" w:hAnsi="Open Sans" w:cs="Open Sans"/>
          <w:lang w:eastAsia="zh-CN"/>
        </w:rPr>
        <w:t xml:space="preserve">submissions, </w:t>
      </w:r>
      <w:proofErr w:type="gramStart"/>
      <w:r>
        <w:rPr>
          <w:rFonts w:ascii="Open Sans" w:eastAsia="Times New Roman" w:hAnsi="Open Sans" w:cs="Open Sans"/>
          <w:lang w:eastAsia="zh-CN"/>
        </w:rPr>
        <w:t>i.e.</w:t>
      </w:r>
      <w:proofErr w:type="gramEnd"/>
      <w:r>
        <w:rPr>
          <w:rFonts w:ascii="Open Sans" w:eastAsia="Times New Roman" w:hAnsi="Open Sans" w:cs="Open Sans"/>
          <w:lang w:eastAsia="zh-CN"/>
        </w:rPr>
        <w:t xml:space="preserve"> papers authored by Editors or Editorial Board members of the title, will be sent to Editors unaffiliated with the author or institution and monitored carefully to ensure there is no peer review bias.</w:t>
      </w:r>
    </w:p>
    <w:p w14:paraId="62FE2646" w14:textId="77777777" w:rsidR="000C2A06" w:rsidRDefault="00AC2945">
      <w:pPr>
        <w:spacing w:before="120" w:after="120" w:line="252" w:lineRule="auto"/>
        <w:rPr>
          <w:rFonts w:ascii="Open Sans" w:hAnsi="Open Sans" w:cs="Open Sans"/>
        </w:rPr>
      </w:pPr>
      <w:r>
        <w:rPr>
          <w:rFonts w:ascii="Open Sans" w:eastAsia="Times New Roman" w:hAnsi="Open Sans" w:cs="Open Sans"/>
          <w:lang w:eastAsia="zh-CN"/>
        </w:rPr>
        <w:t xml:space="preserve">Wiley's policy on the confidentiality </w:t>
      </w:r>
      <w:r>
        <w:rPr>
          <w:rFonts w:ascii="Open Sans" w:eastAsia="Times New Roman" w:hAnsi="Open Sans" w:cs="Open Sans"/>
          <w:lang w:eastAsia="zh-CN"/>
        </w:rPr>
        <w:t xml:space="preserve">of the review process is </w:t>
      </w:r>
      <w:hyperlink r:id="rId24">
        <w:r>
          <w:rPr>
            <w:rStyle w:val="ae"/>
            <w:rFonts w:ascii="Open Sans" w:eastAsia="Times New Roman" w:hAnsi="Open Sans" w:cs="Open Sans"/>
            <w:lang w:eastAsia="zh-CN"/>
          </w:rPr>
          <w:t>available here</w:t>
        </w:r>
      </w:hyperlink>
      <w:r>
        <w:rPr>
          <w:rFonts w:ascii="Open Sans" w:eastAsia="Times New Roman" w:hAnsi="Open Sans" w:cs="Open Sans"/>
          <w:lang w:eastAsia="zh-CN"/>
        </w:rPr>
        <w:t>.</w:t>
      </w:r>
    </w:p>
    <w:p w14:paraId="4B0F251E" w14:textId="77777777" w:rsidR="000C2A06" w:rsidRDefault="000C2A06">
      <w:pPr>
        <w:spacing w:before="120" w:after="120" w:line="252" w:lineRule="auto"/>
        <w:rPr>
          <w:rFonts w:ascii="Open Sans" w:hAnsi="Open Sans" w:cs="Open Sans"/>
          <w:sz w:val="24"/>
          <w:szCs w:val="24"/>
          <w:highlight w:val="green"/>
        </w:rPr>
      </w:pPr>
    </w:p>
    <w:p w14:paraId="1F0FDA00" w14:textId="77777777" w:rsidR="000C2A06" w:rsidRDefault="00AC2945">
      <w:pPr>
        <w:spacing w:before="120" w:after="120" w:line="252" w:lineRule="auto"/>
        <w:rPr>
          <w:rFonts w:ascii="Open Sans" w:hAnsi="Open Sans" w:cs="Open Sans"/>
          <w:b/>
          <w:bCs/>
          <w:sz w:val="24"/>
          <w:szCs w:val="24"/>
        </w:rPr>
      </w:pPr>
      <w:r>
        <w:rPr>
          <w:rFonts w:ascii="Open Sans" w:hAnsi="Open Sans" w:cs="Open Sans"/>
          <w:b/>
          <w:bCs/>
          <w:sz w:val="24"/>
          <w:szCs w:val="24"/>
        </w:rPr>
        <w:t>Appeals and Complaints</w:t>
      </w:r>
    </w:p>
    <w:p w14:paraId="3E2AED45" w14:textId="77777777" w:rsidR="000C2A06" w:rsidRDefault="00AC2945">
      <w:pPr>
        <w:spacing w:before="120" w:after="120" w:line="252" w:lineRule="auto"/>
        <w:rPr>
          <w:rStyle w:val="normaltextrun"/>
          <w:rFonts w:ascii="Open Sans" w:eastAsia="Times New Roman" w:hAnsi="Open Sans" w:cs="Open Sans"/>
          <w:color w:val="000000" w:themeColor="text1"/>
          <w:kern w:val="0"/>
          <w:lang w:eastAsia="en-US"/>
        </w:rPr>
      </w:pPr>
      <w:r>
        <w:rPr>
          <w:rStyle w:val="normaltextrun"/>
          <w:rFonts w:ascii="Open Sans" w:eastAsia="Times New Roman" w:hAnsi="Open Sans" w:cs="Open Sans"/>
          <w:color w:val="000000" w:themeColor="text1"/>
          <w:kern w:val="0"/>
          <w:lang w:eastAsia="en-US"/>
        </w:rPr>
        <w:t>Authors may appeal an editorial decision if they feel that the decision to reject was based on either a significant misunderstanding of a core aspect of the manuscript, a failure to understand how the manuscript advances the literature or concerns regardin</w:t>
      </w:r>
      <w:r>
        <w:rPr>
          <w:rStyle w:val="normaltextrun"/>
          <w:rFonts w:ascii="Open Sans" w:eastAsia="Times New Roman" w:hAnsi="Open Sans" w:cs="Open Sans"/>
          <w:color w:val="000000" w:themeColor="text1"/>
          <w:kern w:val="0"/>
          <w:lang w:eastAsia="en-US"/>
        </w:rPr>
        <w:t>g the manuscript-handling process. Differences in opinion regarding the novelty or significance of the reported findings are not considered as grounds for appeal. To raise an appeal, please contact the journal by email, quoting your manuscript ID number an</w:t>
      </w:r>
      <w:r>
        <w:rPr>
          <w:rStyle w:val="normaltextrun"/>
          <w:rFonts w:ascii="Open Sans" w:eastAsia="Times New Roman" w:hAnsi="Open Sans" w:cs="Open Sans"/>
          <w:color w:val="000000" w:themeColor="text1"/>
          <w:kern w:val="0"/>
          <w:lang w:eastAsia="en-US"/>
        </w:rPr>
        <w:t xml:space="preserve">d explaining your rationale for the appeal. The editor’s decision following an appeal consideration is final. </w:t>
      </w:r>
    </w:p>
    <w:p w14:paraId="0FDD3D8C" w14:textId="77777777" w:rsidR="000C2A06" w:rsidRDefault="00AC2945">
      <w:pPr>
        <w:spacing w:before="120" w:after="120" w:line="252" w:lineRule="auto"/>
        <w:rPr>
          <w:rStyle w:val="normaltextrun"/>
          <w:rFonts w:ascii="Open Sans" w:eastAsia="Times New Roman" w:hAnsi="Open Sans" w:cs="Open Sans"/>
          <w:color w:val="000000" w:themeColor="text1"/>
          <w:kern w:val="0"/>
          <w:lang w:eastAsia="en-US"/>
        </w:rPr>
      </w:pPr>
      <w:r>
        <w:rPr>
          <w:rStyle w:val="normaltextrun"/>
          <w:rFonts w:ascii="Open Sans" w:eastAsia="Times New Roman" w:hAnsi="Open Sans" w:cs="Open Sans"/>
          <w:color w:val="000000" w:themeColor="text1"/>
          <w:kern w:val="0"/>
          <w:lang w:eastAsia="en-US"/>
        </w:rPr>
        <w:t>To raise a complaint regarding editorial staff, policy or process please contact the journal in the first instance. If you believe further suppor</w:t>
      </w:r>
      <w:r>
        <w:rPr>
          <w:rStyle w:val="normaltextrun"/>
          <w:rFonts w:ascii="Open Sans" w:eastAsia="Times New Roman" w:hAnsi="Open Sans" w:cs="Open Sans"/>
          <w:color w:val="000000" w:themeColor="text1"/>
          <w:kern w:val="0"/>
          <w:lang w:eastAsia="en-US"/>
        </w:rPr>
        <w:t xml:space="preserve">t outside the journal’s </w:t>
      </w:r>
      <w:r>
        <w:rPr>
          <w:rStyle w:val="normaltextrun"/>
          <w:rFonts w:ascii="Open Sans" w:eastAsia="Times New Roman" w:hAnsi="Open Sans" w:cs="Open Sans"/>
          <w:color w:val="000000" w:themeColor="text1"/>
          <w:kern w:val="0"/>
          <w:lang w:eastAsia="en-US"/>
        </w:rPr>
        <w:lastRenderedPageBreak/>
        <w:t xml:space="preserve">management is necessary, please refer to </w:t>
      </w:r>
      <w:hyperlink r:id="rId25" w:history="1">
        <w:r>
          <w:rPr>
            <w:rStyle w:val="ae"/>
            <w:rFonts w:ascii="Open Sans" w:eastAsia="Times New Roman" w:hAnsi="Open Sans" w:cs="Open Sans"/>
            <w:kern w:val="0"/>
            <w:lang w:eastAsia="en-US"/>
          </w:rPr>
          <w:t>Wiley’s Best Practice Guidelines on Research Integrity and Publishing Ethics</w:t>
        </w:r>
      </w:hyperlink>
      <w:r>
        <w:rPr>
          <w:rStyle w:val="normaltextrun"/>
          <w:rFonts w:ascii="Open Sans" w:eastAsia="Times New Roman" w:hAnsi="Open Sans" w:cs="Open Sans"/>
          <w:color w:val="000000" w:themeColor="text1"/>
          <w:kern w:val="0"/>
          <w:lang w:eastAsia="en-US"/>
        </w:rPr>
        <w:t>.</w:t>
      </w:r>
    </w:p>
    <w:p w14:paraId="358ED04B" w14:textId="77777777" w:rsidR="000C2A06" w:rsidRDefault="000C2A06">
      <w:pPr>
        <w:spacing w:before="120" w:after="120" w:line="252" w:lineRule="auto"/>
        <w:rPr>
          <w:rFonts w:ascii="Open Sans" w:hAnsi="Open Sans" w:cs="Open Sans"/>
          <w:sz w:val="24"/>
          <w:szCs w:val="24"/>
          <w:highlight w:val="green"/>
        </w:rPr>
      </w:pPr>
    </w:p>
    <w:p w14:paraId="42D99C12" w14:textId="77777777" w:rsidR="000C2A06" w:rsidRDefault="00AC2945">
      <w:pPr>
        <w:spacing w:before="120" w:after="120" w:line="252" w:lineRule="auto"/>
        <w:rPr>
          <w:rFonts w:ascii="Open Sans" w:hAnsi="Open Sans" w:cs="Open Sans"/>
          <w:b/>
          <w:bCs/>
          <w:sz w:val="24"/>
          <w:szCs w:val="24"/>
        </w:rPr>
      </w:pPr>
      <w:r>
        <w:rPr>
          <w:rFonts w:ascii="Open Sans" w:hAnsi="Open Sans" w:cs="Open Sans"/>
          <w:b/>
          <w:bCs/>
          <w:sz w:val="24"/>
          <w:szCs w:val="24"/>
        </w:rPr>
        <w:t xml:space="preserve">Refer and Transfer </w:t>
      </w:r>
      <w:r>
        <w:rPr>
          <w:rFonts w:ascii="Open Sans" w:hAnsi="Open Sans" w:cs="Open Sans"/>
          <w:b/>
          <w:bCs/>
          <w:sz w:val="24"/>
          <w:szCs w:val="24"/>
        </w:rPr>
        <w:t>Program</w:t>
      </w:r>
    </w:p>
    <w:p w14:paraId="31453BAD" w14:textId="77777777" w:rsidR="000C2A06" w:rsidRDefault="00AC2945">
      <w:pPr>
        <w:rPr>
          <w:rFonts w:ascii="Open Sans" w:hAnsi="Open Sans" w:cs="Open Sans"/>
          <w:kern w:val="0"/>
          <w:lang w:eastAsia="en-AU"/>
        </w:rPr>
      </w:pPr>
      <w:r>
        <w:rPr>
          <w:rFonts w:ascii="Open Sans" w:hAnsi="Open Sans" w:cs="Open Sans"/>
        </w:rPr>
        <w:t xml:space="preserve">Wiley believes that no valuable research should go unshared. This journal participates in Wiley’s </w:t>
      </w:r>
      <w:hyperlink r:id="rId26" w:history="1">
        <w:r>
          <w:rPr>
            <w:rStyle w:val="ae"/>
            <w:rFonts w:ascii="Open Sans" w:hAnsi="Open Sans" w:cs="Open Sans"/>
            <w:sz w:val="24"/>
            <w:szCs w:val="24"/>
          </w:rPr>
          <w:t>Refer &amp; Transfer progra</w:t>
        </w:r>
        <w:r>
          <w:rPr>
            <w:rStyle w:val="ae"/>
            <w:rFonts w:ascii="Open Sans" w:hAnsi="Open Sans" w:cs="Open Sans"/>
            <w:sz w:val="24"/>
            <w:szCs w:val="24"/>
          </w:rPr>
          <w:t>m</w:t>
        </w:r>
      </w:hyperlink>
      <w:r>
        <w:rPr>
          <w:rFonts w:ascii="Open Sans" w:hAnsi="Open Sans" w:cs="Open Sans"/>
        </w:rPr>
        <w:t>. If your manuscript is not accepted, you may receive a recommendation to transfer your manuscript to another suitable Wiley journal, either through a referral from the journal’s editor or through our Transfer Desk Assistant.</w:t>
      </w:r>
    </w:p>
    <w:p w14:paraId="480F2D38" w14:textId="77777777" w:rsidR="000C2A06" w:rsidRDefault="000C2A06">
      <w:pPr>
        <w:spacing w:before="120" w:after="120" w:line="252" w:lineRule="auto"/>
        <w:rPr>
          <w:rFonts w:ascii="Open Sans" w:hAnsi="Open Sans" w:cs="Open Sans"/>
          <w:sz w:val="24"/>
          <w:szCs w:val="24"/>
        </w:rPr>
      </w:pPr>
    </w:p>
    <w:p w14:paraId="0946A13A" w14:textId="77777777" w:rsidR="000C2A06" w:rsidRDefault="00AC2945">
      <w:pPr>
        <w:spacing w:before="120" w:after="120" w:line="252" w:lineRule="auto"/>
        <w:rPr>
          <w:rFonts w:ascii="Open Sans" w:hAnsi="Open Sans" w:cs="Open Sans"/>
          <w:b/>
          <w:bCs/>
          <w:sz w:val="24"/>
          <w:szCs w:val="24"/>
        </w:rPr>
      </w:pPr>
      <w:r>
        <w:rPr>
          <w:rFonts w:ascii="Open Sans" w:hAnsi="Open Sans" w:cs="Open Sans"/>
          <w:b/>
          <w:bCs/>
          <w:sz w:val="24"/>
          <w:szCs w:val="24"/>
        </w:rPr>
        <w:t xml:space="preserve">Guidelines on Publishing </w:t>
      </w:r>
      <w:r>
        <w:rPr>
          <w:rFonts w:ascii="Open Sans" w:hAnsi="Open Sans" w:cs="Open Sans"/>
          <w:b/>
          <w:bCs/>
          <w:sz w:val="24"/>
          <w:szCs w:val="24"/>
        </w:rPr>
        <w:t>and Research Ethics in Journal Articles</w:t>
      </w:r>
    </w:p>
    <w:p w14:paraId="75A3E66A" w14:textId="77777777" w:rsidR="000C2A06" w:rsidRDefault="00AC2945">
      <w:pPr>
        <w:pStyle w:val="1"/>
        <w:spacing w:before="120" w:line="252" w:lineRule="auto"/>
        <w:rPr>
          <w:rFonts w:ascii="Open Sans" w:hAnsi="Open Sans" w:cs="Open Sans"/>
          <w:b w:val="0"/>
          <w:lang w:val="en-US"/>
        </w:rPr>
      </w:pPr>
      <w:bookmarkStart w:id="1" w:name="_Conflict_of_Interest"/>
      <w:bookmarkStart w:id="2" w:name="_6._AUTHOR_LICENSING"/>
      <w:bookmarkStart w:id="3" w:name="_3._AFTER_ACCEPTANCE"/>
      <w:bookmarkStart w:id="4" w:name="_Authorship"/>
      <w:bookmarkEnd w:id="1"/>
      <w:bookmarkEnd w:id="2"/>
      <w:bookmarkEnd w:id="3"/>
      <w:bookmarkEnd w:id="4"/>
      <w:r>
        <w:rPr>
          <w:rFonts w:ascii="Open Sans" w:hAnsi="Open Sans" w:cs="Open Sans" w:hint="eastAsia"/>
          <w:b w:val="0"/>
          <w:i/>
          <w:iCs/>
          <w:lang w:val="en-US"/>
        </w:rPr>
        <w:t>AROH</w:t>
      </w:r>
      <w:r>
        <w:rPr>
          <w:rFonts w:ascii="Open Sans" w:hAnsi="Open Sans" w:cs="Open Sans"/>
          <w:b w:val="0"/>
          <w:i/>
          <w:iCs/>
          <w:lang w:val="en-US"/>
        </w:rPr>
        <w:t xml:space="preserve"> </w:t>
      </w:r>
      <w:r>
        <w:rPr>
          <w:rFonts w:ascii="Open Sans" w:hAnsi="Open Sans" w:cs="Open Sans"/>
          <w:b w:val="0"/>
          <w:lang w:val="en-US"/>
        </w:rPr>
        <w:t>requires that you include in the manuscript details IRB approvals, ethical treatment of human and animal research participants, and gathering of informed consent, as appropriate. You will be expected to declare all conflicts of interest, or none, on submis</w:t>
      </w:r>
      <w:r>
        <w:rPr>
          <w:rFonts w:ascii="Open Sans" w:hAnsi="Open Sans" w:cs="Open Sans"/>
          <w:b w:val="0"/>
          <w:lang w:val="en-US"/>
        </w:rPr>
        <w:t xml:space="preserve">sion. Please review Wiley’s policies surrounding </w:t>
      </w:r>
      <w:hyperlink r:id="rId27" w:anchor="18" w:history="1">
        <w:r>
          <w:rPr>
            <w:rStyle w:val="ae"/>
            <w:rFonts w:ascii="Open Sans" w:hAnsi="Open Sans" w:cs="Open Sans"/>
            <w:b w:val="0"/>
            <w:lang w:val="en-US"/>
          </w:rPr>
          <w:t>human studies, animal studies, clinical trial registration, biosecurity, and research reporting guidelines</w:t>
        </w:r>
      </w:hyperlink>
      <w:r>
        <w:rPr>
          <w:rFonts w:ascii="Open Sans" w:hAnsi="Open Sans" w:cs="Open Sans"/>
          <w:b w:val="0"/>
          <w:lang w:val="en-US"/>
        </w:rPr>
        <w:t>.</w:t>
      </w:r>
    </w:p>
    <w:p w14:paraId="2BCB6120" w14:textId="77777777" w:rsidR="000C2A06" w:rsidRDefault="00AC2945">
      <w:pPr>
        <w:pStyle w:val="1"/>
        <w:spacing w:before="120" w:line="252" w:lineRule="auto"/>
        <w:rPr>
          <w:rFonts w:ascii="Open Sans" w:hAnsi="Open Sans" w:cs="Open Sans"/>
          <w:b w:val="0"/>
          <w:lang w:val="en-US"/>
        </w:rPr>
      </w:pPr>
      <w:r>
        <w:rPr>
          <w:rFonts w:ascii="Open Sans" w:hAnsi="Open Sans" w:cs="Open Sans" w:hint="eastAsia"/>
          <w:b w:val="0"/>
          <w:bCs/>
          <w:i/>
          <w:iCs/>
          <w:lang w:val="en-US" w:eastAsia="zh-CN"/>
        </w:rPr>
        <w:t>AROH</w:t>
      </w:r>
      <w:r>
        <w:rPr>
          <w:rFonts w:ascii="Open Sans" w:hAnsi="Open Sans" w:cs="Open Sans"/>
          <w:b w:val="0"/>
          <w:lang w:val="en-US"/>
        </w:rPr>
        <w:t xml:space="preserve"> follows </w:t>
      </w:r>
      <w:r>
        <w:rPr>
          <w:rFonts w:ascii="Open Sans" w:hAnsi="Open Sans" w:cs="Open Sans"/>
          <w:b w:val="0"/>
          <w:lang w:val="en-US"/>
        </w:rPr>
        <w:t xml:space="preserve">the core practices of the </w:t>
      </w:r>
      <w:hyperlink r:id="rId28" w:history="1">
        <w:r>
          <w:rPr>
            <w:rStyle w:val="ae"/>
            <w:rFonts w:ascii="Open Sans" w:hAnsi="Open Sans" w:cs="Open Sans"/>
            <w:b w:val="0"/>
            <w:lang w:val="en-US"/>
          </w:rPr>
          <w:t>Committee on Publication Ethics (COPE)</w:t>
        </w:r>
      </w:hyperlink>
      <w:r>
        <w:rPr>
          <w:rFonts w:ascii="Open Sans" w:hAnsi="Open Sans" w:cs="Open Sans"/>
          <w:b w:val="0"/>
          <w:lang w:val="en-US"/>
        </w:rPr>
        <w:t xml:space="preserve"> and handles </w:t>
      </w:r>
      <w:r>
        <w:rPr>
          <w:rFonts w:ascii="Open Sans" w:hAnsi="Open Sans" w:cs="Open Sans"/>
          <w:b w:val="0"/>
          <w:lang w:val="en-US"/>
        </w:rPr>
        <w:t>cases of research and publication misconduct accordingly (</w:t>
      </w:r>
      <w:hyperlink r:id="rId29" w:history="1">
        <w:r>
          <w:rPr>
            <w:rStyle w:val="ae"/>
            <w:rFonts w:ascii="Open Sans" w:hAnsi="Open Sans" w:cs="Open Sans"/>
            <w:b w:val="0"/>
            <w:lang w:val="en-US"/>
          </w:rPr>
          <w:t>https://publicati</w:t>
        </w:r>
        <w:r>
          <w:rPr>
            <w:rStyle w:val="ae"/>
            <w:rFonts w:ascii="Open Sans" w:hAnsi="Open Sans" w:cs="Open Sans"/>
            <w:b w:val="0"/>
            <w:lang w:val="en-US"/>
          </w:rPr>
          <w:t>onethics.org/core-practices</w:t>
        </w:r>
      </w:hyperlink>
      <w:r>
        <w:rPr>
          <w:rFonts w:ascii="Open Sans" w:hAnsi="Open Sans" w:cs="Open Sans"/>
          <w:b w:val="0"/>
          <w:lang w:val="en-US"/>
        </w:rPr>
        <w:t xml:space="preserve">). </w:t>
      </w:r>
    </w:p>
    <w:p w14:paraId="3459E2C4" w14:textId="77777777" w:rsidR="000C2A06" w:rsidRDefault="00AC2945">
      <w:pPr>
        <w:pStyle w:val="1"/>
        <w:spacing w:before="120" w:line="252" w:lineRule="auto"/>
        <w:rPr>
          <w:rFonts w:ascii="Open Sans" w:hAnsi="Open Sans" w:cs="Open Sans"/>
          <w:b w:val="0"/>
          <w:lang w:val="en-US"/>
        </w:rPr>
      </w:pPr>
      <w:r>
        <w:rPr>
          <w:rFonts w:ascii="Open Sans" w:hAnsi="Open Sans" w:cs="Open Sans" w:hint="eastAsia"/>
          <w:b w:val="0"/>
          <w:bCs/>
          <w:i/>
          <w:iCs/>
          <w:lang w:val="en-US" w:eastAsia="zh-CN"/>
        </w:rPr>
        <w:t>AROH</w:t>
      </w:r>
      <w:r>
        <w:rPr>
          <w:rFonts w:ascii="Open Sans" w:hAnsi="Open Sans" w:cs="Open Sans"/>
          <w:b w:val="0"/>
          <w:lang w:val="en-US"/>
        </w:rPr>
        <w:t xml:space="preserve"> uses </w:t>
      </w:r>
      <w:proofErr w:type="spellStart"/>
      <w:r>
        <w:rPr>
          <w:rFonts w:ascii="Open Sans" w:hAnsi="Open Sans" w:cs="Open Sans"/>
          <w:b w:val="0"/>
          <w:lang w:val="en-US"/>
        </w:rPr>
        <w:t>iThenticate’s</w:t>
      </w:r>
      <w:proofErr w:type="spellEnd"/>
      <w:r>
        <w:rPr>
          <w:rFonts w:ascii="Open Sans" w:hAnsi="Open Sans" w:cs="Open Sans"/>
          <w:b w:val="0"/>
          <w:lang w:val="en-US"/>
        </w:rPr>
        <w:t xml:space="preserve"> </w:t>
      </w:r>
      <w:proofErr w:type="spellStart"/>
      <w:r>
        <w:rPr>
          <w:rFonts w:ascii="Open Sans" w:hAnsi="Open Sans" w:cs="Open Sans"/>
          <w:b w:val="0"/>
          <w:lang w:val="en-US"/>
        </w:rPr>
        <w:t>CrossCheck</w:t>
      </w:r>
      <w:proofErr w:type="spellEnd"/>
      <w:r>
        <w:rPr>
          <w:rFonts w:ascii="Open Sans" w:hAnsi="Open Sans" w:cs="Open Sans"/>
          <w:b w:val="0"/>
          <w:lang w:val="en-US"/>
        </w:rPr>
        <w:t xml:space="preserve"> software to detect instances of overlapping and similar text in submitted manuscripts. Read </w:t>
      </w:r>
      <w:hyperlink r:id="rId30" w:history="1">
        <w:r>
          <w:rPr>
            <w:rStyle w:val="ae"/>
            <w:rFonts w:ascii="Open Sans" w:hAnsi="Open Sans" w:cs="Open Sans"/>
            <w:b w:val="0"/>
            <w:lang w:val="en-US"/>
          </w:rPr>
          <w:t>Wiley’s Top 10 Publishing Ethics Tips for Authors</w:t>
        </w:r>
      </w:hyperlink>
      <w:r>
        <w:rPr>
          <w:rFonts w:ascii="Open Sans" w:hAnsi="Open Sans" w:cs="Open Sans"/>
          <w:b w:val="0"/>
          <w:lang w:val="en-US"/>
        </w:rPr>
        <w:t xml:space="preserve"> and </w:t>
      </w:r>
      <w:hyperlink r:id="rId31" w:history="1">
        <w:r>
          <w:rPr>
            <w:rStyle w:val="ae"/>
            <w:rFonts w:ascii="Open Sans" w:hAnsi="Open Sans" w:cs="Open Sans"/>
            <w:b w:val="0"/>
            <w:lang w:val="en-US"/>
          </w:rPr>
          <w:t>Wiley’s Publication Ethics Guidelines</w:t>
        </w:r>
      </w:hyperlink>
      <w:r>
        <w:rPr>
          <w:rFonts w:ascii="Open Sans" w:hAnsi="Open Sans" w:cs="Open Sans"/>
          <w:b w:val="0"/>
          <w:lang w:val="en-US"/>
        </w:rPr>
        <w:t xml:space="preserve">. </w:t>
      </w:r>
    </w:p>
    <w:p w14:paraId="775D4062" w14:textId="77777777" w:rsidR="000C2A06" w:rsidRDefault="000C2A06"/>
    <w:p w14:paraId="4F7BDEDF" w14:textId="77777777" w:rsidR="000C2A06" w:rsidRDefault="000C2A06"/>
    <w:p w14:paraId="5E21E0CF" w14:textId="77777777" w:rsidR="000C2A06" w:rsidRDefault="00AC2945">
      <w:pPr>
        <w:tabs>
          <w:tab w:val="left" w:pos="4536"/>
        </w:tabs>
        <w:spacing w:before="120" w:after="120" w:line="252" w:lineRule="auto"/>
        <w:rPr>
          <w:rFonts w:ascii="Open Sans" w:hAnsi="Open Sans" w:cs="Open Sans"/>
          <w:b/>
          <w:bCs/>
          <w:sz w:val="24"/>
          <w:szCs w:val="24"/>
        </w:rPr>
      </w:pPr>
      <w:r>
        <w:rPr>
          <w:rFonts w:ascii="Open Sans" w:hAnsi="Open Sans" w:cs="Open Sans"/>
          <w:b/>
          <w:bCs/>
          <w:sz w:val="24"/>
          <w:szCs w:val="24"/>
        </w:rPr>
        <w:t>Author Contributions</w:t>
      </w:r>
    </w:p>
    <w:p w14:paraId="54BA5032" w14:textId="77777777" w:rsidR="000C2A06" w:rsidRDefault="00AC2945">
      <w:pPr>
        <w:tabs>
          <w:tab w:val="left" w:pos="4536"/>
        </w:tabs>
        <w:spacing w:before="120" w:after="120" w:line="252" w:lineRule="auto"/>
        <w:rPr>
          <w:rFonts w:ascii="Open Sans" w:hAnsi="Open Sans" w:cs="Open Sans"/>
        </w:rPr>
      </w:pPr>
      <w:r>
        <w:rPr>
          <w:rFonts w:ascii="Open Sans" w:hAnsi="Open Sans" w:cs="Open Sans"/>
        </w:rPr>
        <w:t xml:space="preserve">For all articles, </w:t>
      </w:r>
      <w:r>
        <w:rPr>
          <w:rFonts w:ascii="Open Sans" w:hAnsi="Open Sans" w:cs="Open Sans" w:hint="eastAsia"/>
          <w:bCs/>
          <w:i/>
          <w:iCs/>
          <w:lang w:eastAsia="zh-CN"/>
        </w:rPr>
        <w:t>AROH</w:t>
      </w:r>
      <w:r>
        <w:rPr>
          <w:rFonts w:ascii="Open Sans" w:hAnsi="Open Sans" w:cs="Open Sans"/>
        </w:rPr>
        <w:t xml:space="preserve"> mandates the </w:t>
      </w:r>
      <w:proofErr w:type="spellStart"/>
      <w:r>
        <w:rPr>
          <w:rFonts w:ascii="Open Sans" w:hAnsi="Open Sans" w:cs="Open Sans"/>
        </w:rPr>
        <w:t>CRediT</w:t>
      </w:r>
      <w:proofErr w:type="spellEnd"/>
      <w:r>
        <w:rPr>
          <w:rFonts w:ascii="Open Sans" w:hAnsi="Open Sans" w:cs="Open Sans"/>
        </w:rPr>
        <w:t xml:space="preserve"> (Contribution Roles Taxonomy)—more information is available on our </w:t>
      </w:r>
      <w:hyperlink r:id="rId32" w:history="1">
        <w:r>
          <w:rPr>
            <w:rStyle w:val="ae"/>
            <w:rFonts w:ascii="Open Sans" w:hAnsi="Open Sans" w:cs="Open Sans"/>
          </w:rPr>
          <w:t>Author Services</w:t>
        </w:r>
      </w:hyperlink>
      <w:r>
        <w:rPr>
          <w:rFonts w:ascii="Open Sans" w:hAnsi="Open Sans" w:cs="Open Sans"/>
        </w:rPr>
        <w:t xml:space="preserve"> site.</w:t>
      </w:r>
    </w:p>
    <w:p w14:paraId="0AA376B1" w14:textId="77777777" w:rsidR="000C2A06" w:rsidRDefault="000C2A06">
      <w:pPr>
        <w:spacing w:before="120" w:after="120" w:line="252" w:lineRule="auto"/>
        <w:rPr>
          <w:rFonts w:ascii="Open Sans" w:hAnsi="Open Sans" w:cs="Open Sans"/>
        </w:rPr>
      </w:pPr>
    </w:p>
    <w:p w14:paraId="3C0D26B0" w14:textId="77777777" w:rsidR="000C2A06" w:rsidRDefault="000C2A06">
      <w:pPr>
        <w:pStyle w:val="2"/>
        <w:spacing w:before="120" w:after="120" w:line="252" w:lineRule="auto"/>
        <w:rPr>
          <w:rFonts w:ascii="Open Sans" w:hAnsi="Open Sans" w:cs="Open Sans"/>
        </w:rPr>
      </w:pPr>
      <w:bookmarkStart w:id="5" w:name="_2._Article_Types"/>
      <w:bookmarkEnd w:id="5"/>
    </w:p>
    <w:p w14:paraId="5F92053A" w14:textId="77777777" w:rsidR="000C2A06" w:rsidRDefault="00AC2945">
      <w:pPr>
        <w:tabs>
          <w:tab w:val="left" w:pos="4536"/>
        </w:tabs>
        <w:spacing w:before="120" w:after="120" w:line="252" w:lineRule="auto"/>
        <w:rPr>
          <w:rFonts w:ascii="Open Sans" w:hAnsi="Open Sans" w:cs="Open Sans"/>
          <w:b/>
          <w:bCs/>
          <w:color w:val="FF0000"/>
          <w:sz w:val="32"/>
          <w:szCs w:val="32"/>
        </w:rPr>
      </w:pPr>
      <w:r>
        <w:rPr>
          <w:rFonts w:ascii="Open Sans" w:hAnsi="Open Sans" w:cs="Open Sans"/>
          <w:b/>
          <w:bCs/>
          <w:color w:val="FF0000"/>
          <w:sz w:val="32"/>
          <w:szCs w:val="32"/>
        </w:rPr>
        <w:t>2. Article Types</w:t>
      </w:r>
    </w:p>
    <w:tbl>
      <w:tblPr>
        <w:tblStyle w:val="aa"/>
        <w:tblW w:w="92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24"/>
        <w:gridCol w:w="236"/>
        <w:gridCol w:w="2513"/>
        <w:gridCol w:w="1276"/>
        <w:gridCol w:w="1555"/>
        <w:gridCol w:w="1764"/>
      </w:tblGrid>
      <w:tr w:rsidR="000C2A06" w14:paraId="125D19B7" w14:textId="77777777" w:rsidTr="008A6FB4">
        <w:tc>
          <w:tcPr>
            <w:tcW w:w="1924" w:type="dxa"/>
            <w:tcBorders>
              <w:bottom w:val="single" w:sz="4" w:space="0" w:color="BFBFBF" w:themeColor="background1" w:themeShade="BF"/>
              <w:right w:val="single" w:sz="4" w:space="0" w:color="BFBFBF" w:themeColor="background1" w:themeShade="BF"/>
            </w:tcBorders>
          </w:tcPr>
          <w:p w14:paraId="7FDF735C" w14:textId="77777777" w:rsidR="000C2A06" w:rsidRDefault="00AC2945">
            <w:pPr>
              <w:spacing w:before="120" w:after="120" w:line="252" w:lineRule="auto"/>
              <w:rPr>
                <w:rFonts w:ascii="Open Sans" w:hAnsi="Open Sans" w:cs="Open Sans"/>
                <w:b/>
                <w:bCs/>
              </w:rPr>
            </w:pPr>
            <w:r>
              <w:rPr>
                <w:rFonts w:ascii="Open Sans" w:hAnsi="Open Sans" w:cs="Open Sans"/>
                <w:b/>
                <w:bCs/>
              </w:rPr>
              <w:t>Article Type</w:t>
            </w:r>
          </w:p>
        </w:tc>
        <w:tc>
          <w:tcPr>
            <w:tcW w:w="236" w:type="dxa"/>
            <w:tcBorders>
              <w:top w:val="nil"/>
              <w:left w:val="single" w:sz="4" w:space="0" w:color="BFBFBF" w:themeColor="background1" w:themeShade="BF"/>
              <w:bottom w:val="nil"/>
              <w:right w:val="single" w:sz="4" w:space="0" w:color="BFBFBF" w:themeColor="background1" w:themeShade="BF"/>
            </w:tcBorders>
          </w:tcPr>
          <w:p w14:paraId="3A5982D7" w14:textId="77777777" w:rsidR="000C2A06" w:rsidRDefault="000C2A06">
            <w:pPr>
              <w:spacing w:before="120" w:after="120" w:line="252" w:lineRule="auto"/>
              <w:rPr>
                <w:rFonts w:ascii="Open Sans" w:hAnsi="Open Sans" w:cs="Open Sans"/>
                <w:b/>
                <w:bCs/>
              </w:rPr>
            </w:pPr>
          </w:p>
        </w:tc>
        <w:tc>
          <w:tcPr>
            <w:tcW w:w="2513" w:type="dxa"/>
            <w:tcBorders>
              <w:left w:val="single" w:sz="4" w:space="0" w:color="BFBFBF" w:themeColor="background1" w:themeShade="BF"/>
              <w:bottom w:val="single" w:sz="4" w:space="0" w:color="BFBFBF" w:themeColor="background1" w:themeShade="BF"/>
            </w:tcBorders>
          </w:tcPr>
          <w:p w14:paraId="16FD33AC" w14:textId="77777777" w:rsidR="000C2A06" w:rsidRDefault="00AC2945">
            <w:pPr>
              <w:spacing w:before="120" w:after="120" w:line="252" w:lineRule="auto"/>
              <w:rPr>
                <w:rFonts w:ascii="Open Sans" w:hAnsi="Open Sans" w:cs="Open Sans"/>
                <w:b/>
                <w:bCs/>
              </w:rPr>
            </w:pPr>
            <w:r>
              <w:rPr>
                <w:rFonts w:ascii="Open Sans" w:hAnsi="Open Sans" w:cs="Open Sans"/>
                <w:b/>
                <w:bCs/>
              </w:rPr>
              <w:t>Descrip</w:t>
            </w:r>
            <w:r>
              <w:rPr>
                <w:rFonts w:ascii="Open Sans" w:hAnsi="Open Sans" w:cs="Open Sans"/>
                <w:b/>
                <w:bCs/>
              </w:rPr>
              <w:t>tion</w:t>
            </w:r>
          </w:p>
        </w:tc>
        <w:tc>
          <w:tcPr>
            <w:tcW w:w="1276" w:type="dxa"/>
            <w:tcBorders>
              <w:bottom w:val="single" w:sz="4" w:space="0" w:color="BFBFBF" w:themeColor="background1" w:themeShade="BF"/>
            </w:tcBorders>
          </w:tcPr>
          <w:p w14:paraId="0AB3FE7E" w14:textId="77777777" w:rsidR="000C2A06" w:rsidRDefault="00AC2945">
            <w:pPr>
              <w:spacing w:before="120" w:after="120" w:line="252" w:lineRule="auto"/>
              <w:rPr>
                <w:rFonts w:ascii="Open Sans" w:hAnsi="Open Sans" w:cs="Open Sans"/>
                <w:b/>
                <w:bCs/>
              </w:rPr>
            </w:pPr>
            <w:r>
              <w:rPr>
                <w:rFonts w:ascii="Open Sans" w:hAnsi="Open Sans" w:cs="Open Sans"/>
                <w:b/>
                <w:bCs/>
              </w:rPr>
              <w:t xml:space="preserve">Word Limit </w:t>
            </w:r>
          </w:p>
        </w:tc>
        <w:tc>
          <w:tcPr>
            <w:tcW w:w="1555" w:type="dxa"/>
            <w:tcBorders>
              <w:bottom w:val="single" w:sz="4" w:space="0" w:color="BFBFBF" w:themeColor="background1" w:themeShade="BF"/>
            </w:tcBorders>
          </w:tcPr>
          <w:p w14:paraId="3636D34F" w14:textId="77777777" w:rsidR="000C2A06" w:rsidRDefault="00AC2945">
            <w:pPr>
              <w:spacing w:before="120" w:after="120" w:line="252" w:lineRule="auto"/>
              <w:rPr>
                <w:rFonts w:ascii="Open Sans" w:hAnsi="Open Sans" w:cs="Open Sans"/>
                <w:b/>
                <w:bCs/>
              </w:rPr>
            </w:pPr>
            <w:r>
              <w:rPr>
                <w:rFonts w:ascii="Open Sans" w:hAnsi="Open Sans" w:cs="Open Sans"/>
                <w:b/>
                <w:bCs/>
              </w:rPr>
              <w:t>Abstract / Structure</w:t>
            </w:r>
          </w:p>
        </w:tc>
        <w:tc>
          <w:tcPr>
            <w:tcW w:w="1764" w:type="dxa"/>
            <w:tcBorders>
              <w:bottom w:val="single" w:sz="4" w:space="0" w:color="BFBFBF" w:themeColor="background1" w:themeShade="BF"/>
            </w:tcBorders>
          </w:tcPr>
          <w:p w14:paraId="705545A1" w14:textId="77777777" w:rsidR="000C2A06" w:rsidRDefault="00AC2945">
            <w:pPr>
              <w:spacing w:before="120" w:after="120" w:line="252" w:lineRule="auto"/>
              <w:rPr>
                <w:rFonts w:ascii="Open Sans" w:hAnsi="Open Sans" w:cs="Open Sans"/>
                <w:b/>
                <w:bCs/>
              </w:rPr>
            </w:pPr>
            <w:r>
              <w:rPr>
                <w:rFonts w:ascii="Open Sans" w:hAnsi="Open Sans" w:cs="Open Sans"/>
                <w:b/>
                <w:bCs/>
              </w:rPr>
              <w:t>Other Requirements</w:t>
            </w:r>
          </w:p>
        </w:tc>
      </w:tr>
      <w:tr w:rsidR="000C2A06" w14:paraId="146B0DCA" w14:textId="77777777" w:rsidTr="008A6FB4">
        <w:tc>
          <w:tcPr>
            <w:tcW w:w="1924" w:type="dxa"/>
            <w:tcBorders>
              <w:top w:val="single" w:sz="4" w:space="0" w:color="BFBFBF" w:themeColor="background1" w:themeShade="BF"/>
              <w:right w:val="single" w:sz="4" w:space="0" w:color="BFBFBF" w:themeColor="background1" w:themeShade="BF"/>
            </w:tcBorders>
          </w:tcPr>
          <w:p w14:paraId="18B04E6F" w14:textId="77777777" w:rsidR="000C2A06" w:rsidRDefault="00AC2945">
            <w:pPr>
              <w:spacing w:before="120" w:after="120" w:line="252" w:lineRule="auto"/>
              <w:rPr>
                <w:rFonts w:ascii="Open Sans" w:hAnsi="Open Sans" w:cs="Open Sans"/>
                <w:b/>
                <w:bCs/>
              </w:rPr>
            </w:pPr>
            <w:r>
              <w:rPr>
                <w:rFonts w:ascii="Open Sans" w:hAnsi="Open Sans" w:cs="Open Sans"/>
                <w:b/>
                <w:bCs/>
              </w:rPr>
              <w:t>Articles</w:t>
            </w:r>
          </w:p>
          <w:p w14:paraId="3EBDC0B5" w14:textId="25C81992" w:rsidR="000C2A06" w:rsidRDefault="000C2A06">
            <w:pPr>
              <w:spacing w:before="120" w:after="120" w:line="252" w:lineRule="auto"/>
              <w:rPr>
                <w:rFonts w:ascii="Open Sans" w:hAnsi="Open Sans" w:cs="Open Sans"/>
                <w:b/>
                <w:bCs/>
              </w:rPr>
            </w:pPr>
          </w:p>
        </w:tc>
        <w:tc>
          <w:tcPr>
            <w:tcW w:w="236" w:type="dxa"/>
            <w:tcBorders>
              <w:top w:val="nil"/>
              <w:left w:val="single" w:sz="4" w:space="0" w:color="BFBFBF" w:themeColor="background1" w:themeShade="BF"/>
              <w:bottom w:val="nil"/>
              <w:right w:val="single" w:sz="4" w:space="0" w:color="BFBFBF" w:themeColor="background1" w:themeShade="BF"/>
            </w:tcBorders>
          </w:tcPr>
          <w:p w14:paraId="1096A511" w14:textId="77777777" w:rsidR="000C2A06" w:rsidRDefault="000C2A06">
            <w:pPr>
              <w:spacing w:before="120" w:after="120" w:line="252" w:lineRule="auto"/>
              <w:rPr>
                <w:rFonts w:ascii="Open Sans" w:hAnsi="Open Sans" w:cs="Open Sans"/>
              </w:rPr>
            </w:pPr>
          </w:p>
        </w:tc>
        <w:tc>
          <w:tcPr>
            <w:tcW w:w="2513" w:type="dxa"/>
            <w:tcBorders>
              <w:top w:val="single" w:sz="4" w:space="0" w:color="BFBFBF" w:themeColor="background1" w:themeShade="BF"/>
              <w:left w:val="single" w:sz="4" w:space="0" w:color="BFBFBF" w:themeColor="background1" w:themeShade="BF"/>
            </w:tcBorders>
          </w:tcPr>
          <w:p w14:paraId="7E473153" w14:textId="77777777" w:rsidR="000C2A06" w:rsidRDefault="00AC2945">
            <w:pPr>
              <w:spacing w:before="120" w:after="120" w:line="252" w:lineRule="auto"/>
              <w:rPr>
                <w:rFonts w:ascii="Open Sans" w:hAnsi="Open Sans" w:cs="Open Sans"/>
              </w:rPr>
            </w:pPr>
            <w:r>
              <w:rPr>
                <w:rFonts w:ascii="Open Sans" w:hAnsi="Open Sans" w:cs="Open Sans"/>
              </w:rPr>
              <w:t xml:space="preserve">Reports of new research findings or conceptual analyses that make a significant </w:t>
            </w:r>
            <w:r>
              <w:rPr>
                <w:rFonts w:ascii="Open Sans" w:hAnsi="Open Sans" w:cs="Open Sans"/>
              </w:rPr>
              <w:lastRenderedPageBreak/>
              <w:t>contribution to knowledge</w:t>
            </w:r>
          </w:p>
        </w:tc>
        <w:tc>
          <w:tcPr>
            <w:tcW w:w="1276" w:type="dxa"/>
            <w:tcBorders>
              <w:top w:val="single" w:sz="4" w:space="0" w:color="BFBFBF" w:themeColor="background1" w:themeShade="BF"/>
            </w:tcBorders>
          </w:tcPr>
          <w:p w14:paraId="0C3C272E" w14:textId="77777777" w:rsidR="000C2A06" w:rsidRDefault="00AC2945">
            <w:pPr>
              <w:spacing w:before="120" w:after="120" w:line="252" w:lineRule="auto"/>
              <w:rPr>
                <w:rFonts w:ascii="Open Sans" w:hAnsi="Open Sans" w:cs="Open Sans"/>
              </w:rPr>
            </w:pPr>
            <w:r>
              <w:rPr>
                <w:rFonts w:ascii="Open Sans" w:hAnsi="Open Sans" w:cs="Open Sans"/>
              </w:rPr>
              <w:lastRenderedPageBreak/>
              <w:t xml:space="preserve">3500 </w:t>
            </w:r>
            <w:proofErr w:type="gramStart"/>
            <w:r>
              <w:rPr>
                <w:rFonts w:ascii="Open Sans" w:hAnsi="Open Sans" w:cs="Open Sans"/>
              </w:rPr>
              <w:t>limit</w:t>
            </w:r>
            <w:proofErr w:type="gramEnd"/>
            <w:r>
              <w:rPr>
                <w:rFonts w:ascii="Open Sans" w:hAnsi="Open Sans" w:cs="Open Sans"/>
              </w:rPr>
              <w:t xml:space="preserve"> </w:t>
            </w:r>
          </w:p>
        </w:tc>
        <w:tc>
          <w:tcPr>
            <w:tcW w:w="1555" w:type="dxa"/>
            <w:tcBorders>
              <w:top w:val="single" w:sz="4" w:space="0" w:color="BFBFBF" w:themeColor="background1" w:themeShade="BF"/>
            </w:tcBorders>
          </w:tcPr>
          <w:p w14:paraId="7AB7C415" w14:textId="77777777" w:rsidR="000C2A06" w:rsidRDefault="00AC2945">
            <w:pPr>
              <w:spacing w:before="120" w:after="120" w:line="252" w:lineRule="auto"/>
              <w:rPr>
                <w:rFonts w:ascii="Open Sans" w:hAnsi="Open Sans" w:cs="Open Sans"/>
              </w:rPr>
            </w:pPr>
            <w:r>
              <w:rPr>
                <w:rFonts w:ascii="Open Sans" w:hAnsi="Open Sans" w:cs="Open Sans"/>
              </w:rPr>
              <w:t xml:space="preserve">Yes, </w:t>
            </w:r>
            <w:r>
              <w:rPr>
                <w:rFonts w:ascii="Open Sans" w:hAnsi="Open Sans" w:cs="Open Sans" w:hint="eastAsia"/>
                <w:lang w:eastAsia="zh-CN"/>
              </w:rPr>
              <w:t>uns</w:t>
            </w:r>
            <w:r>
              <w:rPr>
                <w:rFonts w:ascii="Open Sans" w:hAnsi="Open Sans" w:cs="Open Sans"/>
              </w:rPr>
              <w:t xml:space="preserve">tructured </w:t>
            </w:r>
          </w:p>
        </w:tc>
        <w:tc>
          <w:tcPr>
            <w:tcW w:w="1764" w:type="dxa"/>
            <w:tcBorders>
              <w:top w:val="single" w:sz="4" w:space="0" w:color="BFBFBF" w:themeColor="background1" w:themeShade="BF"/>
            </w:tcBorders>
          </w:tcPr>
          <w:p w14:paraId="76EA588E" w14:textId="77777777" w:rsidR="000C2A06" w:rsidRDefault="00AC2945">
            <w:pPr>
              <w:spacing w:before="120" w:after="120" w:line="252" w:lineRule="auto"/>
              <w:rPr>
                <w:rFonts w:ascii="Open Sans" w:hAnsi="Open Sans" w:cs="Open Sans"/>
              </w:rPr>
            </w:pPr>
            <w:r>
              <w:rPr>
                <w:rFonts w:ascii="Open Sans" w:hAnsi="Open Sans" w:cs="Open Sans"/>
              </w:rPr>
              <w:t xml:space="preserve">Data Availability </w:t>
            </w:r>
            <w:r>
              <w:rPr>
                <w:rFonts w:ascii="Open Sans" w:hAnsi="Open Sans" w:cs="Open Sans"/>
              </w:rPr>
              <w:t>Statement</w:t>
            </w:r>
          </w:p>
          <w:p w14:paraId="17543467" w14:textId="77777777" w:rsidR="000C2A06" w:rsidRDefault="00AC2945">
            <w:pPr>
              <w:spacing w:before="120" w:after="120" w:line="252" w:lineRule="auto"/>
              <w:rPr>
                <w:rFonts w:ascii="Open Sans" w:hAnsi="Open Sans" w:cs="Open Sans"/>
              </w:rPr>
            </w:pPr>
            <w:r>
              <w:rPr>
                <w:rFonts w:ascii="Open Sans" w:hAnsi="Open Sans" w:cs="Open Sans"/>
              </w:rPr>
              <w:t>IRB Statement</w:t>
            </w:r>
          </w:p>
        </w:tc>
      </w:tr>
      <w:tr w:rsidR="000C2A06" w14:paraId="1540F803" w14:textId="77777777" w:rsidTr="008A6FB4">
        <w:tc>
          <w:tcPr>
            <w:tcW w:w="1924" w:type="dxa"/>
            <w:tcBorders>
              <w:right w:val="single" w:sz="4" w:space="0" w:color="BFBFBF" w:themeColor="background1" w:themeShade="BF"/>
            </w:tcBorders>
          </w:tcPr>
          <w:p w14:paraId="69FCC4F7" w14:textId="77777777" w:rsidR="000C2A06" w:rsidRDefault="00AC2945">
            <w:pPr>
              <w:spacing w:before="120" w:after="120" w:line="252" w:lineRule="auto"/>
              <w:rPr>
                <w:rFonts w:ascii="Open Sans" w:hAnsi="Open Sans" w:cs="Open Sans"/>
                <w:b/>
                <w:bCs/>
              </w:rPr>
            </w:pPr>
            <w:r>
              <w:rPr>
                <w:rFonts w:ascii="Open Sans" w:hAnsi="Open Sans" w:cs="Open Sans"/>
                <w:b/>
                <w:bCs/>
              </w:rPr>
              <w:t>Commentaries</w:t>
            </w:r>
          </w:p>
        </w:tc>
        <w:tc>
          <w:tcPr>
            <w:tcW w:w="236" w:type="dxa"/>
            <w:tcBorders>
              <w:top w:val="nil"/>
              <w:left w:val="single" w:sz="4" w:space="0" w:color="BFBFBF" w:themeColor="background1" w:themeShade="BF"/>
              <w:bottom w:val="nil"/>
              <w:right w:val="single" w:sz="4" w:space="0" w:color="BFBFBF" w:themeColor="background1" w:themeShade="BF"/>
            </w:tcBorders>
          </w:tcPr>
          <w:p w14:paraId="211D159E" w14:textId="77777777" w:rsidR="000C2A06" w:rsidRDefault="000C2A06">
            <w:pPr>
              <w:spacing w:before="120" w:after="120" w:line="252" w:lineRule="auto"/>
              <w:rPr>
                <w:rFonts w:ascii="Open Sans" w:hAnsi="Open Sans" w:cs="Open Sans"/>
              </w:rPr>
            </w:pPr>
          </w:p>
        </w:tc>
        <w:tc>
          <w:tcPr>
            <w:tcW w:w="2513" w:type="dxa"/>
            <w:tcBorders>
              <w:left w:val="single" w:sz="4" w:space="0" w:color="BFBFBF" w:themeColor="background1" w:themeShade="BF"/>
            </w:tcBorders>
          </w:tcPr>
          <w:p w14:paraId="73D318B9" w14:textId="77777777" w:rsidR="000C2A06" w:rsidRDefault="00AC2945">
            <w:pPr>
              <w:spacing w:before="120" w:after="120" w:line="252" w:lineRule="auto"/>
              <w:rPr>
                <w:rFonts w:ascii="Open Sans" w:hAnsi="Open Sans" w:cs="Open Sans"/>
              </w:rPr>
            </w:pPr>
            <w:r>
              <w:rPr>
                <w:rFonts w:ascii="Open Sans" w:hAnsi="Open Sans" w:cs="Open Sans"/>
              </w:rPr>
              <w:t>Evidence-based opinion pieces involving areas of broad interest and invited commentaries.</w:t>
            </w:r>
          </w:p>
        </w:tc>
        <w:tc>
          <w:tcPr>
            <w:tcW w:w="1276" w:type="dxa"/>
          </w:tcPr>
          <w:p w14:paraId="0468789B" w14:textId="77777777" w:rsidR="000C2A06" w:rsidRDefault="00AC2945">
            <w:pPr>
              <w:spacing w:before="120" w:after="120" w:line="252" w:lineRule="auto"/>
              <w:rPr>
                <w:rFonts w:ascii="Open Sans" w:hAnsi="Open Sans" w:cs="Open Sans"/>
              </w:rPr>
            </w:pPr>
            <w:r>
              <w:rPr>
                <w:rFonts w:ascii="Open Sans" w:hAnsi="Open Sans" w:cs="Open Sans"/>
              </w:rPr>
              <w:t>broad interest 1500 limit / invited 1000 limit</w:t>
            </w:r>
          </w:p>
        </w:tc>
        <w:tc>
          <w:tcPr>
            <w:tcW w:w="1555" w:type="dxa"/>
          </w:tcPr>
          <w:p w14:paraId="36E78E7A" w14:textId="77777777" w:rsidR="000C2A06" w:rsidRDefault="00AC2945">
            <w:pPr>
              <w:spacing w:before="120" w:after="120" w:line="252" w:lineRule="auto"/>
              <w:rPr>
                <w:rFonts w:ascii="Open Sans" w:hAnsi="Open Sans" w:cs="Open Sans"/>
              </w:rPr>
            </w:pPr>
            <w:r>
              <w:rPr>
                <w:rFonts w:ascii="Open Sans" w:hAnsi="Open Sans" w:cs="Open Sans"/>
              </w:rPr>
              <w:t>No</w:t>
            </w:r>
          </w:p>
        </w:tc>
        <w:tc>
          <w:tcPr>
            <w:tcW w:w="1764" w:type="dxa"/>
          </w:tcPr>
          <w:p w14:paraId="6C51B2B0" w14:textId="77777777" w:rsidR="000C2A06" w:rsidRDefault="000C2A06">
            <w:pPr>
              <w:spacing w:before="120" w:after="120" w:line="252" w:lineRule="auto"/>
              <w:rPr>
                <w:rFonts w:ascii="Open Sans" w:hAnsi="Open Sans" w:cs="Open Sans"/>
              </w:rPr>
            </w:pPr>
          </w:p>
        </w:tc>
      </w:tr>
      <w:tr w:rsidR="000C2A06" w14:paraId="63373B0D" w14:textId="77777777" w:rsidTr="008A6FB4">
        <w:tc>
          <w:tcPr>
            <w:tcW w:w="1924" w:type="dxa"/>
            <w:tcBorders>
              <w:right w:val="single" w:sz="4" w:space="0" w:color="BFBFBF" w:themeColor="background1" w:themeShade="BF"/>
            </w:tcBorders>
          </w:tcPr>
          <w:p w14:paraId="7877381E" w14:textId="0889AB8B" w:rsidR="000C2A06" w:rsidRDefault="00AC2945">
            <w:pPr>
              <w:spacing w:before="120" w:after="120" w:line="252" w:lineRule="auto"/>
              <w:rPr>
                <w:rFonts w:ascii="Open Sans" w:hAnsi="Open Sans" w:cs="Open Sans"/>
                <w:b/>
                <w:bCs/>
              </w:rPr>
            </w:pPr>
            <w:r>
              <w:rPr>
                <w:rFonts w:ascii="Open Sans" w:hAnsi="Open Sans" w:cs="Open Sans"/>
                <w:b/>
                <w:bCs/>
              </w:rPr>
              <w:t>Reviews</w:t>
            </w:r>
          </w:p>
        </w:tc>
        <w:tc>
          <w:tcPr>
            <w:tcW w:w="236" w:type="dxa"/>
            <w:tcBorders>
              <w:top w:val="nil"/>
              <w:left w:val="single" w:sz="4" w:space="0" w:color="BFBFBF" w:themeColor="background1" w:themeShade="BF"/>
              <w:bottom w:val="nil"/>
              <w:right w:val="single" w:sz="4" w:space="0" w:color="BFBFBF" w:themeColor="background1" w:themeShade="BF"/>
            </w:tcBorders>
          </w:tcPr>
          <w:p w14:paraId="10B0DD79" w14:textId="77777777" w:rsidR="000C2A06" w:rsidRDefault="000C2A06">
            <w:pPr>
              <w:spacing w:before="120" w:after="120" w:line="252" w:lineRule="auto"/>
              <w:rPr>
                <w:rFonts w:ascii="Open Sans" w:hAnsi="Open Sans" w:cs="Open Sans"/>
              </w:rPr>
            </w:pPr>
          </w:p>
        </w:tc>
        <w:tc>
          <w:tcPr>
            <w:tcW w:w="2513" w:type="dxa"/>
            <w:tcBorders>
              <w:left w:val="single" w:sz="4" w:space="0" w:color="BFBFBF" w:themeColor="background1" w:themeShade="BF"/>
            </w:tcBorders>
          </w:tcPr>
          <w:p w14:paraId="6C2D271F" w14:textId="77777777" w:rsidR="000C2A06" w:rsidRDefault="00AC2945">
            <w:pPr>
              <w:spacing w:before="120" w:after="120" w:line="252" w:lineRule="auto"/>
              <w:rPr>
                <w:rFonts w:ascii="Open Sans" w:hAnsi="Open Sans" w:cs="Open Sans"/>
              </w:rPr>
            </w:pPr>
            <w:r>
              <w:rPr>
                <w:rFonts w:ascii="Open Sans" w:hAnsi="Open Sans" w:cs="Open Sans"/>
              </w:rPr>
              <w:t xml:space="preserve">Critical reviews of the literature, </w:t>
            </w:r>
            <w:r>
              <w:rPr>
                <w:rFonts w:ascii="Open Sans" w:hAnsi="Open Sans" w:cs="Open Sans"/>
              </w:rPr>
              <w:t>including systematic reviews and meta-analyses</w:t>
            </w:r>
          </w:p>
        </w:tc>
        <w:tc>
          <w:tcPr>
            <w:tcW w:w="1276" w:type="dxa"/>
          </w:tcPr>
          <w:p w14:paraId="1B42CAFF" w14:textId="77777777" w:rsidR="000C2A06" w:rsidRDefault="00AC2945">
            <w:pPr>
              <w:spacing w:before="120" w:after="120" w:line="252" w:lineRule="auto"/>
              <w:rPr>
                <w:rFonts w:ascii="Open Sans" w:hAnsi="Open Sans" w:cs="Open Sans"/>
              </w:rPr>
            </w:pPr>
            <w:r>
              <w:rPr>
                <w:rFonts w:ascii="Open Sans" w:hAnsi="Open Sans" w:cs="Open Sans"/>
              </w:rPr>
              <w:t xml:space="preserve">5000 </w:t>
            </w:r>
            <w:proofErr w:type="gramStart"/>
            <w:r>
              <w:rPr>
                <w:rFonts w:ascii="Open Sans" w:hAnsi="Open Sans" w:cs="Open Sans"/>
              </w:rPr>
              <w:t>limit</w:t>
            </w:r>
            <w:proofErr w:type="gramEnd"/>
          </w:p>
        </w:tc>
        <w:tc>
          <w:tcPr>
            <w:tcW w:w="1555" w:type="dxa"/>
          </w:tcPr>
          <w:p w14:paraId="6C72607E" w14:textId="77777777" w:rsidR="000C2A06" w:rsidRDefault="00AC2945">
            <w:pPr>
              <w:spacing w:before="120" w:after="120" w:line="252" w:lineRule="auto"/>
              <w:rPr>
                <w:rFonts w:ascii="Open Sans" w:hAnsi="Open Sans" w:cs="Open Sans"/>
              </w:rPr>
            </w:pPr>
            <w:r>
              <w:rPr>
                <w:rFonts w:ascii="Open Sans" w:hAnsi="Open Sans" w:cs="Open Sans"/>
              </w:rPr>
              <w:t>Yes, unstructured</w:t>
            </w:r>
          </w:p>
        </w:tc>
        <w:tc>
          <w:tcPr>
            <w:tcW w:w="1764" w:type="dxa"/>
          </w:tcPr>
          <w:p w14:paraId="7AECA307" w14:textId="77777777" w:rsidR="000C2A06" w:rsidRDefault="000C2A06">
            <w:pPr>
              <w:spacing w:before="120" w:after="120" w:line="252" w:lineRule="auto"/>
              <w:rPr>
                <w:rFonts w:ascii="Open Sans" w:hAnsi="Open Sans" w:cs="Open Sans"/>
              </w:rPr>
            </w:pPr>
          </w:p>
        </w:tc>
      </w:tr>
      <w:tr w:rsidR="000C2A06" w14:paraId="645413EB" w14:textId="77777777" w:rsidTr="008A6FB4">
        <w:tc>
          <w:tcPr>
            <w:tcW w:w="1924" w:type="dxa"/>
            <w:tcBorders>
              <w:right w:val="single" w:sz="4" w:space="0" w:color="BFBFBF" w:themeColor="background1" w:themeShade="BF"/>
            </w:tcBorders>
          </w:tcPr>
          <w:p w14:paraId="58E15722" w14:textId="77777777" w:rsidR="000C2A06" w:rsidRDefault="00AC2945">
            <w:pPr>
              <w:spacing w:before="120" w:after="120" w:line="252" w:lineRule="auto"/>
              <w:rPr>
                <w:rFonts w:ascii="Open Sans" w:hAnsi="Open Sans" w:cs="Open Sans"/>
                <w:b/>
                <w:bCs/>
              </w:rPr>
            </w:pPr>
            <w:r>
              <w:rPr>
                <w:rFonts w:ascii="Open Sans" w:hAnsi="Open Sans" w:cs="Open Sans"/>
                <w:b/>
                <w:bCs/>
              </w:rPr>
              <w:t>Brief Reports</w:t>
            </w:r>
          </w:p>
        </w:tc>
        <w:tc>
          <w:tcPr>
            <w:tcW w:w="236" w:type="dxa"/>
            <w:tcBorders>
              <w:top w:val="nil"/>
              <w:left w:val="single" w:sz="4" w:space="0" w:color="BFBFBF" w:themeColor="background1" w:themeShade="BF"/>
              <w:bottom w:val="nil"/>
              <w:right w:val="single" w:sz="4" w:space="0" w:color="BFBFBF" w:themeColor="background1" w:themeShade="BF"/>
            </w:tcBorders>
          </w:tcPr>
          <w:p w14:paraId="57D8A564" w14:textId="77777777" w:rsidR="000C2A06" w:rsidRDefault="000C2A06">
            <w:pPr>
              <w:spacing w:before="120" w:after="120" w:line="252" w:lineRule="auto"/>
              <w:rPr>
                <w:rFonts w:ascii="Open Sans" w:hAnsi="Open Sans" w:cs="Open Sans"/>
              </w:rPr>
            </w:pPr>
          </w:p>
        </w:tc>
        <w:tc>
          <w:tcPr>
            <w:tcW w:w="2513" w:type="dxa"/>
            <w:tcBorders>
              <w:left w:val="single" w:sz="4" w:space="0" w:color="BFBFBF" w:themeColor="background1" w:themeShade="BF"/>
            </w:tcBorders>
          </w:tcPr>
          <w:p w14:paraId="2D4DD8B4" w14:textId="77777777" w:rsidR="000C2A06" w:rsidRDefault="00AC2945">
            <w:pPr>
              <w:spacing w:before="120" w:after="120" w:line="252" w:lineRule="auto"/>
              <w:rPr>
                <w:rFonts w:ascii="Open Sans" w:hAnsi="Open Sans" w:cs="Open Sans"/>
              </w:rPr>
            </w:pPr>
            <w:r>
              <w:rPr>
                <w:rFonts w:ascii="Open Sans" w:hAnsi="Open Sans" w:cs="Open Sans"/>
              </w:rPr>
              <w:t>Preliminary findings of research in progress or a case report of particular interest</w:t>
            </w:r>
          </w:p>
        </w:tc>
        <w:tc>
          <w:tcPr>
            <w:tcW w:w="1276" w:type="dxa"/>
          </w:tcPr>
          <w:p w14:paraId="1E7F3008" w14:textId="77777777" w:rsidR="000C2A06" w:rsidRDefault="00AC2945">
            <w:pPr>
              <w:spacing w:before="120" w:after="120" w:line="252" w:lineRule="auto"/>
              <w:rPr>
                <w:rFonts w:ascii="Open Sans" w:hAnsi="Open Sans" w:cs="Open Sans"/>
              </w:rPr>
            </w:pPr>
            <w:r>
              <w:rPr>
                <w:rFonts w:ascii="Open Sans" w:hAnsi="Open Sans" w:cs="Open Sans"/>
              </w:rPr>
              <w:t>1500 limit</w:t>
            </w:r>
          </w:p>
        </w:tc>
        <w:tc>
          <w:tcPr>
            <w:tcW w:w="1555" w:type="dxa"/>
          </w:tcPr>
          <w:p w14:paraId="1062770E" w14:textId="77777777" w:rsidR="000C2A06" w:rsidRDefault="00AC2945">
            <w:pPr>
              <w:spacing w:before="120" w:after="120" w:line="252" w:lineRule="auto"/>
              <w:rPr>
                <w:rFonts w:ascii="Open Sans" w:hAnsi="Open Sans" w:cs="Open Sans"/>
              </w:rPr>
            </w:pPr>
            <w:r>
              <w:rPr>
                <w:rFonts w:ascii="Open Sans" w:hAnsi="Open Sans" w:cs="Open Sans"/>
              </w:rPr>
              <w:t xml:space="preserve">Yes, </w:t>
            </w:r>
            <w:r>
              <w:rPr>
                <w:rFonts w:ascii="Open Sans" w:hAnsi="Open Sans" w:cs="Open Sans"/>
              </w:rPr>
              <w:t>un</w:t>
            </w:r>
            <w:r>
              <w:rPr>
                <w:rFonts w:ascii="Open Sans" w:hAnsi="Open Sans" w:cs="Open Sans"/>
              </w:rPr>
              <w:t>structured</w:t>
            </w:r>
          </w:p>
        </w:tc>
        <w:tc>
          <w:tcPr>
            <w:tcW w:w="1764" w:type="dxa"/>
          </w:tcPr>
          <w:p w14:paraId="2C7E06E4" w14:textId="77777777" w:rsidR="000C2A06" w:rsidRDefault="00AC2945">
            <w:pPr>
              <w:spacing w:before="120" w:after="120" w:line="252" w:lineRule="auto"/>
              <w:rPr>
                <w:rFonts w:ascii="Open Sans" w:hAnsi="Open Sans" w:cs="Open Sans"/>
              </w:rPr>
            </w:pPr>
            <w:r>
              <w:rPr>
                <w:rFonts w:ascii="Open Sans" w:hAnsi="Open Sans" w:cs="Open Sans"/>
              </w:rPr>
              <w:t>Data Availability Statement</w:t>
            </w:r>
          </w:p>
          <w:p w14:paraId="79DB1225" w14:textId="77777777" w:rsidR="000C2A06" w:rsidRDefault="00AC2945">
            <w:pPr>
              <w:spacing w:before="120" w:after="120" w:line="252" w:lineRule="auto"/>
              <w:rPr>
                <w:rFonts w:ascii="Open Sans" w:hAnsi="Open Sans" w:cs="Open Sans"/>
              </w:rPr>
            </w:pPr>
            <w:r>
              <w:rPr>
                <w:rFonts w:ascii="Open Sans" w:hAnsi="Open Sans" w:cs="Open Sans"/>
              </w:rPr>
              <w:t xml:space="preserve">IRB </w:t>
            </w:r>
            <w:r>
              <w:rPr>
                <w:rFonts w:ascii="Open Sans" w:hAnsi="Open Sans" w:cs="Open Sans"/>
              </w:rPr>
              <w:t>Statement</w:t>
            </w:r>
          </w:p>
        </w:tc>
      </w:tr>
      <w:tr w:rsidR="000C2A06" w14:paraId="089B55B7" w14:textId="77777777" w:rsidTr="008A6FB4">
        <w:tc>
          <w:tcPr>
            <w:tcW w:w="1924" w:type="dxa"/>
            <w:tcBorders>
              <w:right w:val="single" w:sz="4" w:space="0" w:color="BFBFBF" w:themeColor="background1" w:themeShade="BF"/>
            </w:tcBorders>
          </w:tcPr>
          <w:p w14:paraId="088D0F97" w14:textId="77777777" w:rsidR="000C2A06" w:rsidRDefault="00AC2945">
            <w:pPr>
              <w:spacing w:before="120" w:after="120" w:line="252" w:lineRule="auto"/>
              <w:rPr>
                <w:rFonts w:ascii="Open Sans" w:hAnsi="Open Sans" w:cs="Open Sans"/>
                <w:b/>
                <w:bCs/>
              </w:rPr>
            </w:pPr>
            <w:r>
              <w:rPr>
                <w:rFonts w:ascii="Open Sans" w:hAnsi="Open Sans" w:cs="Open Sans"/>
                <w:b/>
                <w:bCs/>
              </w:rPr>
              <w:t>Letter to the Editor</w:t>
            </w:r>
          </w:p>
        </w:tc>
        <w:tc>
          <w:tcPr>
            <w:tcW w:w="236" w:type="dxa"/>
            <w:tcBorders>
              <w:top w:val="nil"/>
              <w:left w:val="single" w:sz="4" w:space="0" w:color="BFBFBF" w:themeColor="background1" w:themeShade="BF"/>
              <w:bottom w:val="nil"/>
              <w:right w:val="single" w:sz="4" w:space="0" w:color="BFBFBF" w:themeColor="background1" w:themeShade="BF"/>
            </w:tcBorders>
          </w:tcPr>
          <w:p w14:paraId="269BD8F1" w14:textId="77777777" w:rsidR="000C2A06" w:rsidRDefault="000C2A06">
            <w:pPr>
              <w:spacing w:before="120" w:after="120" w:line="252" w:lineRule="auto"/>
              <w:rPr>
                <w:rFonts w:ascii="Open Sans" w:hAnsi="Open Sans" w:cs="Open Sans"/>
              </w:rPr>
            </w:pPr>
          </w:p>
        </w:tc>
        <w:tc>
          <w:tcPr>
            <w:tcW w:w="2513" w:type="dxa"/>
            <w:tcBorders>
              <w:left w:val="single" w:sz="4" w:space="0" w:color="BFBFBF" w:themeColor="background1" w:themeShade="BF"/>
            </w:tcBorders>
          </w:tcPr>
          <w:p w14:paraId="43DE5B29" w14:textId="77777777" w:rsidR="000C2A06" w:rsidRDefault="00AC2945">
            <w:pPr>
              <w:spacing w:before="120" w:after="120" w:line="252" w:lineRule="auto"/>
              <w:rPr>
                <w:rFonts w:ascii="Open Sans" w:hAnsi="Open Sans" w:cs="Open Sans"/>
              </w:rPr>
            </w:pPr>
            <w:r>
              <w:rPr>
                <w:rFonts w:ascii="Open Sans" w:hAnsi="Open Sans" w:cs="Open Sans"/>
              </w:rPr>
              <w:t>Must email editorial office requesting to submit</w:t>
            </w:r>
          </w:p>
        </w:tc>
        <w:tc>
          <w:tcPr>
            <w:tcW w:w="1276" w:type="dxa"/>
          </w:tcPr>
          <w:p w14:paraId="445C03EB" w14:textId="77777777" w:rsidR="000C2A06" w:rsidRDefault="00AC2945">
            <w:pPr>
              <w:spacing w:before="120" w:after="120" w:line="252" w:lineRule="auto"/>
              <w:rPr>
                <w:rFonts w:ascii="Open Sans" w:hAnsi="Open Sans" w:cs="Open Sans"/>
              </w:rPr>
            </w:pPr>
            <w:r>
              <w:rPr>
                <w:rFonts w:ascii="Open Sans" w:hAnsi="Open Sans" w:cs="Open Sans"/>
              </w:rPr>
              <w:t>1000 limit</w:t>
            </w:r>
          </w:p>
        </w:tc>
        <w:tc>
          <w:tcPr>
            <w:tcW w:w="1555" w:type="dxa"/>
          </w:tcPr>
          <w:p w14:paraId="190F27EA" w14:textId="77777777" w:rsidR="000C2A06" w:rsidRDefault="00AC2945">
            <w:pPr>
              <w:spacing w:before="120" w:after="120" w:line="252" w:lineRule="auto"/>
              <w:rPr>
                <w:rFonts w:ascii="Open Sans" w:hAnsi="Open Sans" w:cs="Open Sans"/>
              </w:rPr>
            </w:pPr>
            <w:r>
              <w:rPr>
                <w:rFonts w:ascii="Open Sans" w:hAnsi="Open Sans" w:cs="Open Sans"/>
              </w:rPr>
              <w:t>No</w:t>
            </w:r>
          </w:p>
        </w:tc>
        <w:tc>
          <w:tcPr>
            <w:tcW w:w="1764" w:type="dxa"/>
          </w:tcPr>
          <w:p w14:paraId="757AF1CE" w14:textId="77777777" w:rsidR="000C2A06" w:rsidRDefault="000C2A06">
            <w:pPr>
              <w:spacing w:before="120" w:after="120" w:line="252" w:lineRule="auto"/>
              <w:rPr>
                <w:rFonts w:ascii="Open Sans" w:hAnsi="Open Sans" w:cs="Open Sans"/>
              </w:rPr>
            </w:pPr>
          </w:p>
        </w:tc>
      </w:tr>
    </w:tbl>
    <w:p w14:paraId="4A33F3EB" w14:textId="77777777" w:rsidR="000C2A06" w:rsidRDefault="000C2A06">
      <w:pPr>
        <w:pStyle w:val="2"/>
        <w:spacing w:before="120" w:after="120" w:line="252" w:lineRule="auto"/>
        <w:rPr>
          <w:rFonts w:ascii="Open Sans" w:hAnsi="Open Sans" w:cs="Open Sans"/>
        </w:rPr>
      </w:pPr>
    </w:p>
    <w:p w14:paraId="46215F2E" w14:textId="77777777" w:rsidR="000C2A06" w:rsidRDefault="00AC2945">
      <w:pPr>
        <w:tabs>
          <w:tab w:val="left" w:pos="4536"/>
        </w:tabs>
        <w:spacing w:before="120" w:after="120" w:line="252" w:lineRule="auto"/>
        <w:rPr>
          <w:rFonts w:ascii="Open Sans" w:hAnsi="Open Sans" w:cs="Open Sans"/>
          <w:b/>
          <w:bCs/>
          <w:sz w:val="32"/>
          <w:szCs w:val="32"/>
        </w:rPr>
      </w:pPr>
      <w:bookmarkStart w:id="6" w:name="AfterAcceptance"/>
      <w:bookmarkEnd w:id="6"/>
      <w:r>
        <w:rPr>
          <w:rFonts w:ascii="Open Sans" w:hAnsi="Open Sans" w:cs="Open Sans"/>
          <w:b/>
          <w:bCs/>
          <w:sz w:val="32"/>
          <w:szCs w:val="32"/>
        </w:rPr>
        <w:t>3. After Acceptance</w:t>
      </w:r>
    </w:p>
    <w:p w14:paraId="094D3544" w14:textId="77777777" w:rsidR="000C2A06" w:rsidRDefault="00AC2945">
      <w:pPr>
        <w:pStyle w:val="2"/>
        <w:spacing w:before="120" w:after="120" w:line="252" w:lineRule="auto"/>
        <w:rPr>
          <w:rFonts w:ascii="Open Sans" w:hAnsi="Open Sans" w:cs="Open Sans"/>
          <w:sz w:val="24"/>
          <w:szCs w:val="24"/>
        </w:rPr>
      </w:pPr>
      <w:bookmarkStart w:id="7" w:name="Q1"/>
      <w:r>
        <w:rPr>
          <w:rFonts w:ascii="Open Sans" w:hAnsi="Open Sans" w:cs="Open Sans"/>
          <w:sz w:val="24"/>
          <w:szCs w:val="24"/>
        </w:rPr>
        <w:t>First Look</w:t>
      </w:r>
    </w:p>
    <w:p w14:paraId="7201251A" w14:textId="77777777" w:rsidR="000C2A06" w:rsidRDefault="00AC2945">
      <w:pPr>
        <w:pStyle w:val="2"/>
        <w:spacing w:before="120" w:after="120" w:line="252" w:lineRule="auto"/>
        <w:rPr>
          <w:rFonts w:ascii="Open Sans" w:hAnsi="Open Sans" w:cs="Open Sans"/>
          <w:shd w:val="clear" w:color="auto" w:fill="EEEEEE"/>
        </w:rPr>
      </w:pPr>
      <w:r>
        <w:rPr>
          <w:rFonts w:ascii="Open Sans" w:hAnsi="Open Sans" w:cs="Open Sans"/>
          <w:b w:val="0"/>
        </w:rPr>
        <w:t xml:space="preserve">After your paper is accepted, your files will be assessed by the editorial office to ensure they are ready for </w:t>
      </w:r>
      <w:r>
        <w:rPr>
          <w:rFonts w:ascii="Open Sans" w:hAnsi="Open Sans" w:cs="Open Sans"/>
          <w:b w:val="0"/>
        </w:rPr>
        <w:t>production. You may be contacted if any updates or final files are required. Otherwise, your paper will be sent to the production team.</w:t>
      </w:r>
    </w:p>
    <w:p w14:paraId="30F94783" w14:textId="77777777" w:rsidR="000C2A06" w:rsidRDefault="000C2A06">
      <w:pPr>
        <w:spacing w:before="120" w:after="120" w:line="252" w:lineRule="auto"/>
        <w:rPr>
          <w:rFonts w:ascii="Open Sans" w:hAnsi="Open Sans" w:cs="Open Sans"/>
          <w:b/>
          <w:bCs/>
          <w:sz w:val="24"/>
          <w:szCs w:val="24"/>
        </w:rPr>
      </w:pPr>
    </w:p>
    <w:p w14:paraId="66394A2C" w14:textId="77777777" w:rsidR="000C2A06" w:rsidRDefault="00AC2945">
      <w:pPr>
        <w:spacing w:before="120" w:after="120" w:line="252" w:lineRule="auto"/>
        <w:rPr>
          <w:rFonts w:ascii="Open Sans" w:hAnsi="Open Sans" w:cs="Open Sans"/>
          <w:b/>
          <w:bCs/>
          <w:sz w:val="24"/>
          <w:szCs w:val="24"/>
        </w:rPr>
      </w:pPr>
      <w:r>
        <w:rPr>
          <w:rFonts w:ascii="Open Sans" w:hAnsi="Open Sans" w:cs="Open Sans"/>
          <w:b/>
          <w:bCs/>
          <w:sz w:val="24"/>
          <w:szCs w:val="24"/>
        </w:rPr>
        <w:t>Wiley Author Services</w:t>
      </w:r>
    </w:p>
    <w:bookmarkEnd w:id="7"/>
    <w:p w14:paraId="3EDF752B" w14:textId="77777777" w:rsidR="000C2A06" w:rsidRDefault="00AC2945">
      <w:pPr>
        <w:spacing w:before="120" w:after="120" w:line="252" w:lineRule="auto"/>
        <w:rPr>
          <w:rStyle w:val="indented"/>
          <w:rFonts w:ascii="Open Sans" w:hAnsi="Open Sans" w:cs="Open Sans"/>
          <w:color w:val="000000"/>
          <w:shd w:val="clear" w:color="auto" w:fill="FFFFFF"/>
        </w:rPr>
      </w:pPr>
      <w:r>
        <w:rPr>
          <w:rFonts w:ascii="Open Sans" w:hAnsi="Open Sans" w:cs="Open Sans"/>
        </w:rPr>
        <w:t xml:space="preserve">When an accepted article is received by Wiley’s production team, the </w:t>
      </w:r>
      <w:r>
        <w:rPr>
          <w:rStyle w:val="indented"/>
          <w:rFonts w:ascii="Open Sans" w:hAnsi="Open Sans" w:cs="Open Sans"/>
          <w:color w:val="000000"/>
          <w:shd w:val="clear" w:color="auto" w:fill="FFFFFF"/>
        </w:rPr>
        <w:t>corresponding author will re</w:t>
      </w:r>
      <w:r>
        <w:rPr>
          <w:rStyle w:val="indented"/>
          <w:rFonts w:ascii="Open Sans" w:hAnsi="Open Sans" w:cs="Open Sans"/>
          <w:color w:val="000000"/>
          <w:shd w:val="clear" w:color="auto" w:fill="FFFFFF"/>
        </w:rPr>
        <w:t>ceive an email asking them to login or register with</w:t>
      </w:r>
      <w:r>
        <w:rPr>
          <w:rStyle w:val="apple-converted-space"/>
          <w:rFonts w:ascii="Open Sans" w:hAnsi="Open Sans" w:cs="Open Sans"/>
          <w:color w:val="000000"/>
          <w:shd w:val="clear" w:color="auto" w:fill="FFFFFF"/>
        </w:rPr>
        <w:t xml:space="preserve"> </w:t>
      </w:r>
      <w:hyperlink r:id="rId33" w:tgtFrame="_blank" w:tooltip="Author Services" w:history="1">
        <w:r>
          <w:rPr>
            <w:rStyle w:val="ae"/>
            <w:rFonts w:ascii="Open Sans" w:hAnsi="Open Sans" w:cs="Open Sans"/>
          </w:rPr>
          <w:t>Wiley Author Services</w:t>
        </w:r>
      </w:hyperlink>
      <w:r>
        <w:rPr>
          <w:rStyle w:val="indented"/>
          <w:rFonts w:ascii="Open Sans" w:hAnsi="Open Sans" w:cs="Open Sans"/>
          <w:color w:val="000000"/>
          <w:shd w:val="clear" w:color="auto" w:fill="FFFFFF"/>
        </w:rPr>
        <w:t>. You will be asked to sign a publication license at this point as well as pay for any applicable APCs.</w:t>
      </w:r>
    </w:p>
    <w:p w14:paraId="1D9EBDC7" w14:textId="77777777" w:rsidR="000C2A06" w:rsidRDefault="000C2A06">
      <w:pPr>
        <w:spacing w:before="120" w:after="120" w:line="252" w:lineRule="auto"/>
        <w:rPr>
          <w:rFonts w:ascii="Open Sans" w:hAnsi="Open Sans" w:cs="Open Sans"/>
          <w:b/>
          <w:bCs/>
          <w:sz w:val="24"/>
          <w:szCs w:val="24"/>
        </w:rPr>
      </w:pPr>
    </w:p>
    <w:p w14:paraId="6DE335E2" w14:textId="77777777" w:rsidR="000C2A06" w:rsidRDefault="00AC2945">
      <w:pPr>
        <w:spacing w:before="120" w:after="120" w:line="252" w:lineRule="auto"/>
        <w:rPr>
          <w:rFonts w:ascii="Open Sans" w:hAnsi="Open Sans" w:cs="Open Sans"/>
          <w:b/>
          <w:bCs/>
          <w:sz w:val="24"/>
          <w:szCs w:val="24"/>
        </w:rPr>
      </w:pPr>
      <w:r>
        <w:rPr>
          <w:rFonts w:ascii="Open Sans" w:hAnsi="Open Sans" w:cs="Open Sans"/>
          <w:b/>
          <w:bCs/>
          <w:sz w:val="24"/>
          <w:szCs w:val="24"/>
        </w:rPr>
        <w:t>Copyright &amp; Licensing</w:t>
      </w:r>
    </w:p>
    <w:p w14:paraId="409720F4" w14:textId="77777777" w:rsidR="000C2A06" w:rsidRDefault="000C2A06">
      <w:pPr>
        <w:spacing w:before="120" w:after="120" w:line="252" w:lineRule="auto"/>
        <w:rPr>
          <w:rFonts w:ascii="Open Sans" w:eastAsia="Calibri" w:hAnsi="Open Sans" w:cs="Open Sans"/>
          <w:b/>
          <w:bCs/>
          <w:sz w:val="24"/>
          <w:szCs w:val="24"/>
          <w:highlight w:val="green"/>
        </w:rPr>
      </w:pPr>
      <w:bookmarkStart w:id="8" w:name="_Toc472080773"/>
    </w:p>
    <w:p w14:paraId="00D8023E" w14:textId="77777777" w:rsidR="000C2A06" w:rsidRDefault="00AC2945">
      <w:pPr>
        <w:spacing w:before="120" w:after="120" w:line="252" w:lineRule="auto"/>
        <w:rPr>
          <w:rFonts w:ascii="Open Sans" w:eastAsia="Open Sans" w:hAnsi="Open Sans" w:cs="Open Sans"/>
        </w:rPr>
      </w:pPr>
      <w:bookmarkStart w:id="9" w:name="WALS_no_OO"/>
      <w:bookmarkEnd w:id="8"/>
      <w:bookmarkEnd w:id="9"/>
      <w:r>
        <w:rPr>
          <w:rFonts w:ascii="Open Sans" w:hAnsi="Open Sans" w:cs="Open Sans" w:hint="eastAsia"/>
          <w:i/>
          <w:iCs/>
        </w:rPr>
        <w:lastRenderedPageBreak/>
        <w:t>AROH</w:t>
      </w:r>
      <w:r>
        <w:rPr>
          <w:rFonts w:ascii="Open Sans" w:hAnsi="Open Sans" w:cs="Open Sans"/>
          <w:i/>
          <w:iCs/>
        </w:rPr>
        <w:t xml:space="preserve"> </w:t>
      </w:r>
      <w:r>
        <w:rPr>
          <w:rFonts w:ascii="Open Sans" w:hAnsi="Open Sans" w:cs="Open Sans"/>
        </w:rPr>
        <w:t xml:space="preserve">is an Open Access journal:  accepted papers are published under a Creative Commons license. </w:t>
      </w:r>
      <w:r>
        <w:rPr>
          <w:rFonts w:ascii="Open Sans" w:hAnsi="Open Sans" w:cs="Open Sans" w:hint="eastAsia"/>
          <w:i/>
          <w:iCs/>
        </w:rPr>
        <w:t>AROH</w:t>
      </w:r>
      <w:r>
        <w:rPr>
          <w:rFonts w:ascii="Open Sans" w:eastAsia="Calibri" w:hAnsi="Open Sans" w:cs="Open Sans"/>
        </w:rPr>
        <w:t xml:space="preserve"> uses the CC-BY/CC-BY-NC/CC-BY-NC-ND </w:t>
      </w:r>
      <w:hyperlink r:id="rId34">
        <w:r>
          <w:rPr>
            <w:rStyle w:val="ae"/>
            <w:rFonts w:ascii="Open Sans" w:eastAsia="Calibri" w:hAnsi="Open Sans" w:cs="Open Sans"/>
          </w:rPr>
          <w:t>Creative Commons License</w:t>
        </w:r>
      </w:hyperlink>
      <w:r>
        <w:rPr>
          <w:rFonts w:ascii="Open Sans" w:eastAsia="Calibri" w:hAnsi="Open Sans" w:cs="Open Sans"/>
        </w:rPr>
        <w:t xml:space="preserve">. </w:t>
      </w:r>
      <w:r>
        <w:rPr>
          <w:rFonts w:ascii="Open Sans" w:hAnsi="Open Sans" w:cs="Open Sans"/>
        </w:rPr>
        <w:t xml:space="preserve">Note that </w:t>
      </w:r>
      <w:hyperlink r:id="rId35">
        <w:r>
          <w:rPr>
            <w:rStyle w:val="ae"/>
            <w:rFonts w:ascii="Open Sans" w:hAnsi="Open Sans" w:cs="Open Sans"/>
          </w:rPr>
          <w:t>certain funders</w:t>
        </w:r>
      </w:hyperlink>
      <w:r>
        <w:rPr>
          <w:rFonts w:ascii="Open Sans" w:hAnsi="Open Sans" w:cs="Open Sans"/>
        </w:rPr>
        <w:t xml:space="preserve"> mandate a particular type of CC license be used. For more information on this journal’s APCs and licensing policy, please visit the journal’s Open Access page. </w:t>
      </w:r>
      <w:r>
        <w:rPr>
          <w:rFonts w:ascii="Open Sans" w:eastAsia="Open Sans" w:hAnsi="Open Sans" w:cs="Open Sans"/>
          <w:u w:val="single"/>
        </w:rPr>
        <w:t>[Link to journal’s Open Access page]</w:t>
      </w:r>
    </w:p>
    <w:p w14:paraId="79DAB094" w14:textId="77777777" w:rsidR="000C2A06" w:rsidRDefault="000C2A06">
      <w:pPr>
        <w:spacing w:before="120" w:after="120" w:line="252" w:lineRule="auto"/>
        <w:rPr>
          <w:rFonts w:ascii="Open Sans" w:eastAsia="Calibri" w:hAnsi="Open Sans" w:cs="Open Sans"/>
          <w:b/>
          <w:bCs/>
          <w:sz w:val="24"/>
          <w:szCs w:val="24"/>
          <w:highlight w:val="green"/>
        </w:rPr>
      </w:pPr>
      <w:bookmarkStart w:id="10" w:name="_7._PUBLICATION_PROCESS"/>
      <w:bookmarkEnd w:id="10"/>
    </w:p>
    <w:p w14:paraId="55B5167A" w14:textId="77777777" w:rsidR="000C2A06" w:rsidRDefault="00AC2945">
      <w:pPr>
        <w:spacing w:before="120" w:after="120" w:line="252" w:lineRule="auto"/>
        <w:rPr>
          <w:rFonts w:ascii="Open Sans" w:eastAsia="Calibri" w:hAnsi="Open Sans" w:cs="Open Sans"/>
          <w:b/>
          <w:bCs/>
          <w:sz w:val="24"/>
          <w:szCs w:val="24"/>
        </w:rPr>
      </w:pPr>
      <w:r>
        <w:rPr>
          <w:rFonts w:ascii="Open Sans" w:eastAsia="Calibri" w:hAnsi="Open Sans" w:cs="Open Sans"/>
          <w:b/>
          <w:bCs/>
          <w:sz w:val="24"/>
          <w:szCs w:val="24"/>
        </w:rPr>
        <w:t>Accepted Artic</w:t>
      </w:r>
      <w:r>
        <w:rPr>
          <w:rFonts w:ascii="Open Sans" w:eastAsia="Calibri" w:hAnsi="Open Sans" w:cs="Open Sans"/>
          <w:b/>
          <w:bCs/>
          <w:sz w:val="24"/>
          <w:szCs w:val="24"/>
        </w:rPr>
        <w:t>les</w:t>
      </w:r>
    </w:p>
    <w:p w14:paraId="1F2C1D50" w14:textId="77777777" w:rsidR="000C2A06" w:rsidRDefault="00AC2945">
      <w:pPr>
        <w:spacing w:before="120" w:after="120" w:line="252" w:lineRule="auto"/>
        <w:rPr>
          <w:rFonts w:ascii="Open Sans" w:hAnsi="Open Sans" w:cs="Open Sans"/>
        </w:rPr>
      </w:pPr>
      <w:r>
        <w:rPr>
          <w:rFonts w:ascii="Open Sans" w:hAnsi="Open Sans" w:cs="Open Sans"/>
        </w:rPr>
        <w:t>The journal offers Wiley’s Accepted Articles service for all manuscripts. Manuscripts accepted ‘in press’ are published online shortly after acceptance, prior to copy-editing or typesetting and</w:t>
      </w:r>
      <w:r>
        <w:rPr>
          <w:rFonts w:ascii="Open Sans" w:eastAsia="Times New Roman" w:hAnsi="Open Sans" w:cs="Open Sans"/>
        </w:rPr>
        <w:t xml:space="preserve"> appear in PDF format only. </w:t>
      </w:r>
      <w:r>
        <w:rPr>
          <w:rFonts w:ascii="Open Sans" w:hAnsi="Open Sans" w:cs="Open Sans"/>
        </w:rPr>
        <w:t>After the final version article</w:t>
      </w:r>
      <w:r>
        <w:rPr>
          <w:rFonts w:ascii="Open Sans" w:hAnsi="Open Sans" w:cs="Open Sans"/>
        </w:rPr>
        <w:t xml:space="preserve"> is published (the article of record), the DOI remains valid and can still be used to cite and access the article.</w:t>
      </w:r>
    </w:p>
    <w:p w14:paraId="7A6D5B7A" w14:textId="77777777" w:rsidR="000C2A06" w:rsidRDefault="000C2A06">
      <w:pPr>
        <w:spacing w:before="120" w:after="120" w:line="252" w:lineRule="auto"/>
        <w:rPr>
          <w:rFonts w:ascii="Open Sans" w:hAnsi="Open Sans" w:cs="Open Sans"/>
          <w:b/>
          <w:bCs/>
          <w:sz w:val="24"/>
          <w:szCs w:val="24"/>
        </w:rPr>
      </w:pPr>
    </w:p>
    <w:p w14:paraId="505B5A38" w14:textId="77777777" w:rsidR="000C2A06" w:rsidRDefault="00AC2945">
      <w:pPr>
        <w:spacing w:before="120" w:after="120" w:line="252" w:lineRule="auto"/>
        <w:rPr>
          <w:rFonts w:ascii="Open Sans" w:eastAsia="Calibri" w:hAnsi="Open Sans" w:cs="Open Sans"/>
          <w:b/>
          <w:bCs/>
          <w:sz w:val="24"/>
          <w:szCs w:val="24"/>
        </w:rPr>
      </w:pPr>
      <w:r>
        <w:rPr>
          <w:rFonts w:ascii="Open Sans" w:eastAsia="Calibri" w:hAnsi="Open Sans" w:cs="Open Sans"/>
          <w:b/>
          <w:bCs/>
          <w:sz w:val="24"/>
          <w:szCs w:val="24"/>
        </w:rPr>
        <w:t>Early View</w:t>
      </w:r>
    </w:p>
    <w:p w14:paraId="5BA0FCC5" w14:textId="77777777" w:rsidR="000C2A06" w:rsidRDefault="00AC2945">
      <w:pPr>
        <w:spacing w:before="120" w:after="120" w:line="252" w:lineRule="auto"/>
        <w:rPr>
          <w:rFonts w:ascii="Open Sans" w:hAnsi="Open Sans" w:cs="Open Sans"/>
        </w:rPr>
      </w:pPr>
      <w:r>
        <w:rPr>
          <w:rFonts w:ascii="Open Sans" w:hAnsi="Open Sans" w:cs="Open Sans"/>
        </w:rPr>
        <w:t xml:space="preserve">Upon publication, articles are available as full text HTML or PDF in Early View prior to inclusion in an issue and can be </w:t>
      </w:r>
      <w:r>
        <w:rPr>
          <w:rFonts w:ascii="Open Sans" w:hAnsi="Open Sans" w:cs="Open Sans"/>
        </w:rPr>
        <w:t>cited as references using their Digital Object Identifier (DOI) number.</w:t>
      </w:r>
    </w:p>
    <w:p w14:paraId="4A0DF705" w14:textId="77777777" w:rsidR="000C2A06" w:rsidRDefault="000C2A06">
      <w:pPr>
        <w:spacing w:before="120" w:after="120" w:line="252" w:lineRule="auto"/>
        <w:rPr>
          <w:rFonts w:ascii="Open Sans" w:hAnsi="Open Sans" w:cs="Open Sans"/>
          <w:b/>
          <w:bCs/>
          <w:sz w:val="24"/>
          <w:szCs w:val="24"/>
        </w:rPr>
      </w:pPr>
    </w:p>
    <w:p w14:paraId="14CA5269" w14:textId="77777777" w:rsidR="000C2A06" w:rsidRDefault="00AC2945">
      <w:pPr>
        <w:spacing w:before="120" w:after="120" w:line="252" w:lineRule="auto"/>
        <w:rPr>
          <w:rFonts w:ascii="Open Sans" w:hAnsi="Open Sans" w:cs="Open Sans"/>
          <w:b/>
          <w:bCs/>
          <w:sz w:val="24"/>
          <w:szCs w:val="24"/>
        </w:rPr>
      </w:pPr>
      <w:r>
        <w:rPr>
          <w:rFonts w:ascii="Open Sans" w:hAnsi="Open Sans" w:cs="Open Sans"/>
          <w:b/>
          <w:bCs/>
          <w:sz w:val="24"/>
          <w:szCs w:val="24"/>
        </w:rPr>
        <w:t>Proofs</w:t>
      </w:r>
      <w:bookmarkStart w:id="11" w:name="_8._POST_PUBLICATION"/>
      <w:bookmarkStart w:id="12" w:name="Q6"/>
      <w:bookmarkEnd w:id="11"/>
    </w:p>
    <w:p w14:paraId="30C84696" w14:textId="77777777" w:rsidR="000C2A06" w:rsidRDefault="00AC2945">
      <w:pPr>
        <w:pStyle w:val="2"/>
        <w:spacing w:before="120" w:after="120" w:line="252" w:lineRule="auto"/>
        <w:rPr>
          <w:rFonts w:ascii="Open Sans" w:eastAsia="Calibri" w:hAnsi="Open Sans" w:cs="Open Sans"/>
          <w:b w:val="0"/>
        </w:rPr>
      </w:pPr>
      <w:r>
        <w:rPr>
          <w:rFonts w:ascii="Open Sans" w:eastAsia="Calibri" w:hAnsi="Open Sans" w:cs="Open Sans"/>
          <w:b w:val="0"/>
        </w:rPr>
        <w:t>A</w:t>
      </w:r>
      <w:r>
        <w:rPr>
          <w:rFonts w:ascii="Open Sans" w:eastAsia="Calibri" w:hAnsi="Open Sans" w:cs="Open Sans"/>
          <w:b w:val="0"/>
        </w:rPr>
        <w:t>uthors will receive an e-mail notification with a link and instructions for accessing HTML page proofs online/with their proofs included as a pdf. Authors should also make sur</w:t>
      </w:r>
      <w:r>
        <w:rPr>
          <w:rFonts w:ascii="Open Sans" w:eastAsia="Calibri" w:hAnsi="Open Sans" w:cs="Open Sans"/>
          <w:b w:val="0"/>
        </w:rPr>
        <w:t>e that any renumbered tables, figures, or references match text citations and that figure lege</w:t>
      </w:r>
      <w:r>
        <w:rPr>
          <w:rFonts w:ascii="Open Sans" w:eastAsia="Calibri" w:hAnsi="Open Sans" w:cs="Open Sans"/>
          <w:b w:val="0"/>
        </w:rPr>
        <w:t xml:space="preserve">nds correspond with text citations and actual figures. Proofs must be returned within 48 hours of receipt of the email. </w:t>
      </w:r>
    </w:p>
    <w:p w14:paraId="0E48A410" w14:textId="77777777" w:rsidR="000C2A06" w:rsidRDefault="000C2A06">
      <w:pPr>
        <w:spacing w:before="120" w:after="120" w:line="252" w:lineRule="auto"/>
        <w:rPr>
          <w:rFonts w:ascii="Open Sans" w:hAnsi="Open Sans" w:cs="Open Sans"/>
          <w:b/>
          <w:bCs/>
          <w:sz w:val="24"/>
          <w:szCs w:val="24"/>
        </w:rPr>
      </w:pPr>
    </w:p>
    <w:p w14:paraId="13CABCCD" w14:textId="77777777" w:rsidR="000C2A06" w:rsidRDefault="00AC2945">
      <w:pPr>
        <w:spacing w:before="120" w:after="120" w:line="252" w:lineRule="auto"/>
        <w:rPr>
          <w:rFonts w:ascii="Open Sans" w:hAnsi="Open Sans" w:cs="Open Sans"/>
          <w:b/>
          <w:bCs/>
          <w:sz w:val="24"/>
          <w:szCs w:val="24"/>
        </w:rPr>
      </w:pPr>
      <w:r>
        <w:rPr>
          <w:rFonts w:ascii="Open Sans" w:hAnsi="Open Sans" w:cs="Open Sans"/>
          <w:b/>
          <w:bCs/>
          <w:sz w:val="24"/>
          <w:szCs w:val="24"/>
        </w:rPr>
        <w:t xml:space="preserve">Article Promotion Support </w:t>
      </w:r>
    </w:p>
    <w:p w14:paraId="63B9C6C8" w14:textId="77777777" w:rsidR="000C2A06" w:rsidRDefault="00AC2945">
      <w:pPr>
        <w:spacing w:before="120" w:after="120" w:line="252" w:lineRule="auto"/>
        <w:rPr>
          <w:rFonts w:ascii="Open Sans" w:hAnsi="Open Sans" w:cs="Open Sans"/>
        </w:rPr>
      </w:pPr>
      <w:hyperlink r:id="rId36" w:history="1">
        <w:r>
          <w:rPr>
            <w:rStyle w:val="ae"/>
            <w:rFonts w:ascii="Open Sans" w:hAnsi="Open Sans" w:cs="Open Sans"/>
          </w:rPr>
          <w:t>Wiley Editing Services</w:t>
        </w:r>
      </w:hyperlink>
      <w:r>
        <w:rPr>
          <w:rFonts w:ascii="Open Sans" w:hAnsi="Open Sans" w:cs="Open Sans"/>
        </w:rPr>
        <w:t xml:space="preserve"> offers professional video, design, and writing services to create shareable video abstrac</w:t>
      </w:r>
      <w:r>
        <w:rPr>
          <w:rFonts w:ascii="Open Sans" w:hAnsi="Open Sans" w:cs="Open Sans"/>
        </w:rPr>
        <w:t>ts, infographics, conference posters, lay summaries, and research news stories for your research – so you can help your research get the attention it deserves.</w:t>
      </w:r>
    </w:p>
    <w:p w14:paraId="690BDD57" w14:textId="77777777" w:rsidR="000C2A06" w:rsidRDefault="000C2A06">
      <w:pPr>
        <w:spacing w:before="120" w:after="120" w:line="252" w:lineRule="auto"/>
        <w:rPr>
          <w:rFonts w:ascii="Open Sans" w:hAnsi="Open Sans" w:cs="Open Sans"/>
        </w:rPr>
      </w:pPr>
    </w:p>
    <w:p w14:paraId="07374806" w14:textId="77777777" w:rsidR="000C2A06" w:rsidRDefault="00AC2945">
      <w:pPr>
        <w:spacing w:before="120" w:after="120" w:line="252" w:lineRule="auto"/>
        <w:rPr>
          <w:rFonts w:ascii="Open Sans" w:hAnsi="Open Sans" w:cs="Open Sans"/>
          <w:b/>
          <w:sz w:val="24"/>
          <w:szCs w:val="24"/>
        </w:rPr>
      </w:pPr>
      <w:r>
        <w:rPr>
          <w:rFonts w:ascii="Open Sans" w:hAnsi="Open Sans" w:cs="Open Sans"/>
          <w:b/>
          <w:sz w:val="24"/>
          <w:szCs w:val="24"/>
        </w:rPr>
        <w:t xml:space="preserve">Author Name Change Policy </w:t>
      </w:r>
    </w:p>
    <w:p w14:paraId="6ED2B37E" w14:textId="77777777" w:rsidR="000C2A06" w:rsidRDefault="00AC2945">
      <w:pPr>
        <w:spacing w:before="120" w:after="120" w:line="252" w:lineRule="auto"/>
        <w:rPr>
          <w:rFonts w:ascii="Open Sans" w:hAnsi="Open Sans" w:cs="Open Sans"/>
          <w:bCs/>
        </w:rPr>
      </w:pPr>
      <w:r>
        <w:rPr>
          <w:rFonts w:ascii="Open Sans" w:hAnsi="Open Sans" w:cs="Open Sans"/>
          <w:bCs/>
        </w:rPr>
        <w:t>In cases where authors wish to change their name following publicati</w:t>
      </w:r>
      <w:r>
        <w:rPr>
          <w:rFonts w:ascii="Open Sans" w:hAnsi="Open Sans" w:cs="Open Sans"/>
          <w:bCs/>
        </w:rPr>
        <w:t>on, Wiley will update and republish the paper and redeliver the updated metadata to indexing services. Our editorial and production teams will use discretion in recognizing that name changes may be of a sensitive and private nature for various reasons incl</w:t>
      </w:r>
      <w:r>
        <w:rPr>
          <w:rFonts w:ascii="Open Sans" w:hAnsi="Open Sans" w:cs="Open Sans"/>
          <w:bCs/>
        </w:rPr>
        <w:t xml:space="preserve">uding (but not limited to) alignment with gender identity, or as a result of marriage, divorce, or </w:t>
      </w:r>
      <w:r>
        <w:rPr>
          <w:rFonts w:ascii="Open Sans" w:hAnsi="Open Sans" w:cs="Open Sans"/>
          <w:bCs/>
        </w:rPr>
        <w:lastRenderedPageBreak/>
        <w:t>religious conversion. Accordingly, to protect the author’s privacy, we will not publish a correction notice to the paper, and we will not notify co-authors o</w:t>
      </w:r>
      <w:r>
        <w:rPr>
          <w:rFonts w:ascii="Open Sans" w:hAnsi="Open Sans" w:cs="Open Sans"/>
          <w:bCs/>
        </w:rPr>
        <w:t>f the change. Authors should contact the journal’s Editorial Office with their name change request.</w:t>
      </w:r>
    </w:p>
    <w:bookmarkEnd w:id="12"/>
    <w:p w14:paraId="243CD426" w14:textId="77777777" w:rsidR="000C2A06" w:rsidRDefault="000C2A06">
      <w:pPr>
        <w:tabs>
          <w:tab w:val="left" w:pos="4536"/>
        </w:tabs>
        <w:spacing w:before="120" w:after="120" w:line="252" w:lineRule="auto"/>
        <w:rPr>
          <w:rFonts w:ascii="Open Sans" w:hAnsi="Open Sans" w:cs="Open Sans"/>
          <w:b/>
          <w:bCs/>
          <w:sz w:val="32"/>
          <w:szCs w:val="32"/>
        </w:rPr>
      </w:pPr>
    </w:p>
    <w:p w14:paraId="4CA37485" w14:textId="77777777" w:rsidR="000C2A06" w:rsidRDefault="00AC2945">
      <w:pPr>
        <w:tabs>
          <w:tab w:val="left" w:pos="4536"/>
        </w:tabs>
        <w:spacing w:before="120" w:after="120" w:line="252" w:lineRule="auto"/>
        <w:rPr>
          <w:rFonts w:ascii="Open Sans" w:eastAsia="Open Sans" w:hAnsi="Open Sans" w:cs="Open Sans"/>
        </w:rPr>
      </w:pPr>
      <w:r>
        <w:rPr>
          <w:rFonts w:ascii="Open Sans" w:hAnsi="Open Sans" w:cs="Open Sans"/>
          <w:b/>
          <w:bCs/>
          <w:sz w:val="24"/>
          <w:szCs w:val="24"/>
        </w:rPr>
        <w:t xml:space="preserve">Correction to Authorship </w:t>
      </w:r>
    </w:p>
    <w:p w14:paraId="35B9ED6E" w14:textId="77777777" w:rsidR="000C2A06" w:rsidRDefault="00AC2945">
      <w:pPr>
        <w:tabs>
          <w:tab w:val="left" w:pos="4536"/>
        </w:tabs>
        <w:spacing w:before="120" w:after="120" w:line="252" w:lineRule="auto"/>
        <w:rPr>
          <w:rFonts w:ascii="Open Sans" w:eastAsia="Open Sans" w:hAnsi="Open Sans" w:cs="Open Sans"/>
        </w:rPr>
      </w:pPr>
      <w:r>
        <w:rPr>
          <w:rFonts w:ascii="Open Sans" w:eastAsia="Open Sans" w:hAnsi="Open Sans" w:cs="Open Sans"/>
        </w:rPr>
        <w:t xml:space="preserve">In accordance with Wiley’s </w:t>
      </w:r>
      <w:hyperlink r:id="rId37" w:anchor="5">
        <w:r>
          <w:rPr>
            <w:rStyle w:val="ae"/>
            <w:rFonts w:ascii="Open Sans" w:eastAsia="Open Sans" w:hAnsi="Open Sans" w:cs="Open Sans"/>
          </w:rPr>
          <w:t>Best Practice Guidelines on Research Integrity and Publishing Ethics</w:t>
        </w:r>
      </w:hyperlink>
      <w:r>
        <w:rPr>
          <w:rFonts w:ascii="Open Sans" w:eastAsia="Open Sans" w:hAnsi="Open Sans" w:cs="Open Sans"/>
        </w:rPr>
        <w:t xml:space="preserve"> and the </w:t>
      </w:r>
      <w:hyperlink r:id="rId38">
        <w:r>
          <w:rPr>
            <w:rStyle w:val="ae"/>
            <w:rFonts w:ascii="Open Sans" w:eastAsia="Open Sans" w:hAnsi="Open Sans" w:cs="Open Sans"/>
          </w:rPr>
          <w:t>Committee on Publication Ethics</w:t>
        </w:r>
      </w:hyperlink>
      <w:r>
        <w:rPr>
          <w:rFonts w:ascii="Open Sans" w:eastAsia="Open Sans" w:hAnsi="Open Sans" w:cs="Open Sans"/>
        </w:rPr>
        <w:t xml:space="preserve">’ guidance, </w:t>
      </w:r>
      <w:r>
        <w:rPr>
          <w:rFonts w:ascii="Open Sans" w:eastAsia="宋体" w:hAnsi="Open Sans" w:cs="Open Sans" w:hint="eastAsia"/>
          <w:i/>
          <w:iCs/>
          <w:lang w:eastAsia="zh-CN"/>
        </w:rPr>
        <w:t>AROH</w:t>
      </w:r>
      <w:r>
        <w:rPr>
          <w:rFonts w:ascii="Open Sans" w:eastAsia="宋体" w:hAnsi="Open Sans" w:cs="Open Sans" w:hint="eastAsia"/>
          <w:lang w:eastAsia="zh-CN"/>
        </w:rPr>
        <w:t xml:space="preserve"> </w:t>
      </w:r>
      <w:r>
        <w:rPr>
          <w:rFonts w:ascii="Open Sans" w:eastAsia="Open Sans" w:hAnsi="Open Sans" w:cs="Open Sans"/>
        </w:rPr>
        <w:t>will allow authors to correct authorship on a submitted, accepted, or published article if a valid reason exists to do so. All authors – including those to be added or removed – must agree to any proposed change. To request a change to the</w:t>
      </w:r>
      <w:r>
        <w:rPr>
          <w:rFonts w:ascii="Open Sans" w:eastAsia="Open Sans" w:hAnsi="Open Sans" w:cs="Open Sans"/>
        </w:rPr>
        <w:t xml:space="preserve"> author list, please complete the </w:t>
      </w:r>
      <w:hyperlink r:id="rId39">
        <w:r>
          <w:rPr>
            <w:rStyle w:val="ae"/>
            <w:rFonts w:ascii="Open Sans" w:eastAsia="Open Sans" w:hAnsi="Open Sans" w:cs="Open Sans"/>
          </w:rPr>
          <w:t>Request for Changes to a Journal Article Author List Form</w:t>
        </w:r>
      </w:hyperlink>
      <w:r>
        <w:rPr>
          <w:rFonts w:ascii="Open Sans" w:eastAsia="Open Sans" w:hAnsi="Open Sans" w:cs="Open Sans"/>
        </w:rPr>
        <w:t xml:space="preserve"> and contact either the journal’s editorial or production office, depending o</w:t>
      </w:r>
      <w:r>
        <w:rPr>
          <w:rFonts w:ascii="Open Sans" w:eastAsia="Open Sans" w:hAnsi="Open Sans" w:cs="Open Sans"/>
        </w:rPr>
        <w:t xml:space="preserve">n the status of the article. Authorship changes will not be considered without a fully completed Author Change form. [Correcting the authorship is different from changing an author’s name; the relevant policy for that can be found in </w:t>
      </w:r>
      <w:hyperlink r:id="rId40" w:anchor="5">
        <w:r>
          <w:rPr>
            <w:rStyle w:val="ae"/>
            <w:rFonts w:ascii="Open Sans" w:eastAsia="Open Sans" w:hAnsi="Open Sans" w:cs="Open Sans"/>
          </w:rPr>
          <w:t>Wiley’s Best Practice Guidelines</w:t>
        </w:r>
      </w:hyperlink>
      <w:r>
        <w:rPr>
          <w:rFonts w:ascii="Open Sans" w:eastAsia="Open Sans" w:hAnsi="Open Sans" w:cs="Open Sans"/>
        </w:rPr>
        <w:t xml:space="preserve"> under “Author name changes after publication.”]</w:t>
      </w:r>
    </w:p>
    <w:p w14:paraId="38D66A01" w14:textId="77777777" w:rsidR="000C2A06" w:rsidRDefault="000C2A06">
      <w:pPr>
        <w:tabs>
          <w:tab w:val="left" w:pos="4536"/>
        </w:tabs>
        <w:spacing w:before="120" w:after="120" w:line="252" w:lineRule="auto"/>
        <w:rPr>
          <w:rFonts w:ascii="Open Sans" w:hAnsi="Open Sans" w:cs="Open Sans"/>
          <w:b/>
          <w:bCs/>
          <w:sz w:val="32"/>
          <w:szCs w:val="32"/>
        </w:rPr>
      </w:pPr>
    </w:p>
    <w:p w14:paraId="14AD886D" w14:textId="77777777" w:rsidR="000C2A06" w:rsidRDefault="00AC2945">
      <w:pPr>
        <w:tabs>
          <w:tab w:val="left" w:pos="4536"/>
        </w:tabs>
        <w:spacing w:before="120" w:after="120" w:line="252" w:lineRule="auto"/>
        <w:rPr>
          <w:rFonts w:ascii="Open Sans" w:hAnsi="Open Sans" w:cs="Open Sans"/>
          <w:b/>
          <w:bCs/>
          <w:sz w:val="32"/>
          <w:szCs w:val="32"/>
        </w:rPr>
      </w:pPr>
      <w:bookmarkStart w:id="13" w:name="_Hlk45032249"/>
      <w:r>
        <w:rPr>
          <w:rFonts w:ascii="Open Sans" w:hAnsi="Open Sans" w:cs="Open Sans"/>
          <w:b/>
          <w:bCs/>
          <w:sz w:val="32"/>
          <w:szCs w:val="32"/>
        </w:rPr>
        <w:t>Appendix</w:t>
      </w:r>
    </w:p>
    <w:bookmarkEnd w:id="13"/>
    <w:p w14:paraId="60576BD4" w14:textId="77777777" w:rsidR="000C2A06" w:rsidRDefault="000C2A06">
      <w:pPr>
        <w:spacing w:before="120" w:after="120" w:line="252" w:lineRule="auto"/>
        <w:rPr>
          <w:rFonts w:ascii="Open Sans" w:hAnsi="Open Sans" w:cs="Open Sans"/>
          <w:b/>
          <w:bCs/>
          <w:sz w:val="24"/>
          <w:szCs w:val="24"/>
        </w:rPr>
      </w:pPr>
    </w:p>
    <w:p w14:paraId="14D080A1" w14:textId="77777777" w:rsidR="000C2A06" w:rsidRDefault="00AC2945">
      <w:pPr>
        <w:spacing w:before="120" w:after="120" w:line="252" w:lineRule="auto"/>
        <w:rPr>
          <w:rFonts w:ascii="Open Sans" w:hAnsi="Open Sans" w:cs="Open Sans"/>
          <w:b/>
          <w:bCs/>
          <w:sz w:val="24"/>
          <w:szCs w:val="24"/>
        </w:rPr>
      </w:pPr>
      <w:r>
        <w:rPr>
          <w:rFonts w:ascii="Open Sans" w:hAnsi="Open Sans" w:cs="Open Sans"/>
          <w:b/>
          <w:bCs/>
          <w:sz w:val="24"/>
          <w:szCs w:val="24"/>
        </w:rPr>
        <w:t>Open Research Badges</w:t>
      </w:r>
    </w:p>
    <w:p w14:paraId="1DE36773" w14:textId="77777777" w:rsidR="000C2A06" w:rsidRDefault="00AC2945">
      <w:pPr>
        <w:spacing w:before="120" w:after="120" w:line="252" w:lineRule="auto"/>
        <w:rPr>
          <w:rFonts w:ascii="Open Sans" w:hAnsi="Open Sans" w:cs="Open Sans"/>
        </w:rPr>
      </w:pPr>
      <w:r>
        <w:rPr>
          <w:rFonts w:ascii="Open Sans" w:hAnsi="Open Sans" w:cs="Open Sans"/>
        </w:rPr>
        <w:t xml:space="preserve">This journal is part of Wiley’s </w:t>
      </w:r>
      <w:hyperlink r:id="rId41" w:history="1">
        <w:r>
          <w:rPr>
            <w:rStyle w:val="ae"/>
            <w:rFonts w:ascii="Open Sans" w:hAnsi="Open Sans" w:cs="Open Sans"/>
          </w:rPr>
          <w:t>Open Research Badges</w:t>
        </w:r>
      </w:hyperlink>
      <w:r>
        <w:rPr>
          <w:rFonts w:ascii="Open Sans" w:hAnsi="Open Sans" w:cs="Open Sans"/>
        </w:rPr>
        <w:t xml:space="preserve"> program. </w:t>
      </w:r>
    </w:p>
    <w:p w14:paraId="38045AC7" w14:textId="77777777" w:rsidR="000C2A06" w:rsidRDefault="000C2A06">
      <w:pPr>
        <w:spacing w:before="120" w:after="120" w:line="252" w:lineRule="auto"/>
        <w:rPr>
          <w:rFonts w:ascii="Open Sans" w:hAnsi="Open Sans" w:cs="Open Sans"/>
          <w:b/>
          <w:bCs/>
          <w:sz w:val="24"/>
          <w:szCs w:val="24"/>
        </w:rPr>
      </w:pPr>
    </w:p>
    <w:p w14:paraId="1A1B6062" w14:textId="77777777" w:rsidR="000C2A06" w:rsidRDefault="00AC2945">
      <w:pPr>
        <w:spacing w:before="120" w:after="120" w:line="252" w:lineRule="auto"/>
        <w:rPr>
          <w:rFonts w:ascii="Open Sans" w:hAnsi="Open Sans" w:cs="Open Sans"/>
          <w:b/>
          <w:bCs/>
          <w:sz w:val="24"/>
          <w:szCs w:val="24"/>
        </w:rPr>
      </w:pPr>
      <w:r>
        <w:rPr>
          <w:rFonts w:ascii="Open Sans" w:hAnsi="Open Sans" w:cs="Open Sans"/>
          <w:b/>
          <w:bCs/>
          <w:sz w:val="24"/>
          <w:szCs w:val="24"/>
        </w:rPr>
        <w:t>Resource Identification Initiative</w:t>
      </w:r>
    </w:p>
    <w:p w14:paraId="274D4C25" w14:textId="77777777" w:rsidR="000C2A06" w:rsidRDefault="00AC2945">
      <w:pPr>
        <w:spacing w:before="120" w:after="120" w:line="252" w:lineRule="auto"/>
        <w:jc w:val="both"/>
        <w:rPr>
          <w:rFonts w:ascii="Open Sans" w:hAnsi="Open Sans" w:cs="Open Sans"/>
        </w:rPr>
      </w:pPr>
      <w:r>
        <w:rPr>
          <w:rFonts w:ascii="Open Sans" w:hAnsi="Open Sans" w:cs="Open Sans"/>
        </w:rPr>
        <w:t>The journal supports the</w:t>
      </w:r>
      <w:r>
        <w:rPr>
          <w:rStyle w:val="apple-converted-space"/>
          <w:rFonts w:ascii="Open Sans" w:eastAsia="Arial" w:hAnsi="Open Sans" w:cs="Open Sans"/>
          <w:color w:val="000000" w:themeColor="text1"/>
        </w:rPr>
        <w:t xml:space="preserve"> </w:t>
      </w:r>
      <w:hyperlink r:id="rId42">
        <w:r>
          <w:rPr>
            <w:rStyle w:val="ae"/>
            <w:rFonts w:ascii="Open Sans" w:hAnsi="Open Sans" w:cs="Open Sans"/>
          </w:rPr>
          <w:t>Resource Identification Initiative,</w:t>
        </w:r>
      </w:hyperlink>
      <w:r>
        <w:rPr>
          <w:rFonts w:ascii="Open Sans" w:hAnsi="Open Sans" w:cs="Open Sans"/>
        </w:rPr>
        <w:t xml:space="preserve"> which aims to promote research resource identification, discovery, and reuse. This initiative, led by the </w:t>
      </w:r>
      <w:hyperlink r:id="rId43">
        <w:r>
          <w:rPr>
            <w:rStyle w:val="ae"/>
            <w:rFonts w:ascii="Open Sans" w:hAnsi="Open Sans" w:cs="Open Sans"/>
          </w:rPr>
          <w:t>Neuroscience Information Framework</w:t>
        </w:r>
      </w:hyperlink>
      <w:r>
        <w:rPr>
          <w:rFonts w:ascii="Open Sans" w:hAnsi="Open Sans" w:cs="Open Sans"/>
        </w:rPr>
        <w:t xml:space="preserve"> and the </w:t>
      </w:r>
      <w:hyperlink r:id="rId44">
        <w:r>
          <w:rPr>
            <w:rStyle w:val="ae"/>
            <w:rFonts w:ascii="Open Sans" w:hAnsi="Open Sans" w:cs="Open Sans"/>
          </w:rPr>
          <w:t>Oregon Health &amp; Science University Library</w:t>
        </w:r>
      </w:hyperlink>
      <w:r>
        <w:rPr>
          <w:rFonts w:ascii="Open Sans" w:hAnsi="Open Sans" w:cs="Open Sans"/>
        </w:rPr>
        <w:t>, provides unique identifiers for antibodies, model organisms, cell lines, and tools including softw</w:t>
      </w:r>
      <w:r>
        <w:rPr>
          <w:rFonts w:ascii="Open Sans" w:hAnsi="Open Sans" w:cs="Open Sans"/>
        </w:rPr>
        <w:t>are and databases. These IDs, called Research Resource Identifiers (RRIDs), are machine-readable and can be used to search for all papers where a particular resource was used and to increase access to critical data to help researchers identify suitable rea</w:t>
      </w:r>
      <w:r>
        <w:rPr>
          <w:rFonts w:ascii="Open Sans" w:hAnsi="Open Sans" w:cs="Open Sans"/>
        </w:rPr>
        <w:t>gents and tools.</w:t>
      </w:r>
    </w:p>
    <w:p w14:paraId="5B6EF84A" w14:textId="77777777" w:rsidR="000C2A06" w:rsidRDefault="00AC2945">
      <w:pPr>
        <w:spacing w:before="120" w:after="120" w:line="252" w:lineRule="auto"/>
        <w:jc w:val="both"/>
        <w:rPr>
          <w:rFonts w:ascii="Open Sans" w:hAnsi="Open Sans" w:cs="Open Sans"/>
        </w:rPr>
      </w:pPr>
      <w:r>
        <w:rPr>
          <w:rFonts w:ascii="Open Sans" w:hAnsi="Open Sans" w:cs="Open Sans"/>
        </w:rPr>
        <w:t xml:space="preserve">You will be asked to use RRIDs to cite the resources used in your research where applicable in the text, </w:t>
      </w:r>
      <w:proofErr w:type="gramStart"/>
      <w:r>
        <w:rPr>
          <w:rFonts w:ascii="Open Sans" w:hAnsi="Open Sans" w:cs="Open Sans"/>
        </w:rPr>
        <w:t>similar to</w:t>
      </w:r>
      <w:proofErr w:type="gramEnd"/>
      <w:r>
        <w:rPr>
          <w:rFonts w:ascii="Open Sans" w:hAnsi="Open Sans" w:cs="Open Sans"/>
        </w:rPr>
        <w:t xml:space="preserve"> a regular citation or </w:t>
      </w:r>
      <w:proofErr w:type="spellStart"/>
      <w:r>
        <w:rPr>
          <w:rFonts w:ascii="Open Sans" w:hAnsi="Open Sans" w:cs="Open Sans"/>
        </w:rPr>
        <w:t>Genbank</w:t>
      </w:r>
      <w:proofErr w:type="spellEnd"/>
      <w:r>
        <w:rPr>
          <w:rFonts w:ascii="Open Sans" w:hAnsi="Open Sans" w:cs="Open Sans"/>
        </w:rPr>
        <w:t xml:space="preserve"> Accession number. For antibodies, you should include in the citation the vendor, catalogue nu</w:t>
      </w:r>
      <w:r>
        <w:rPr>
          <w:rFonts w:ascii="Open Sans" w:hAnsi="Open Sans" w:cs="Open Sans"/>
        </w:rPr>
        <w:t>mber, and RRID both in the text and upon first mention in the Methods section. For software tools and databases, please provide the name of the resource followed by the resource website, if available, and the RRID. For model organisms, the RRID alone is su</w:t>
      </w:r>
      <w:r>
        <w:rPr>
          <w:rFonts w:ascii="Open Sans" w:hAnsi="Open Sans" w:cs="Open Sans"/>
        </w:rPr>
        <w:t>fficient.</w:t>
      </w:r>
    </w:p>
    <w:p w14:paraId="4B380859" w14:textId="77777777" w:rsidR="000C2A06" w:rsidRDefault="00AC2945">
      <w:pPr>
        <w:spacing w:before="120" w:after="120" w:line="252" w:lineRule="auto"/>
        <w:jc w:val="both"/>
        <w:rPr>
          <w:rFonts w:ascii="Open Sans" w:hAnsi="Open Sans" w:cs="Open Sans"/>
        </w:rPr>
      </w:pPr>
      <w:r>
        <w:rPr>
          <w:rFonts w:ascii="Open Sans" w:hAnsi="Open Sans" w:cs="Open Sans"/>
        </w:rPr>
        <w:lastRenderedPageBreak/>
        <w:t>Additionally, you must include the RRIDs in the list of keywords associated with the manuscript.</w:t>
      </w:r>
    </w:p>
    <w:p w14:paraId="3FA51387" w14:textId="77777777" w:rsidR="000C2A06" w:rsidRDefault="000C2A06">
      <w:pPr>
        <w:spacing w:before="120" w:after="120" w:line="252" w:lineRule="auto"/>
        <w:rPr>
          <w:rFonts w:ascii="Open Sans" w:hAnsi="Open Sans" w:cs="Open Sans"/>
          <w:b/>
          <w:bCs/>
          <w:sz w:val="24"/>
          <w:szCs w:val="24"/>
        </w:rPr>
      </w:pPr>
    </w:p>
    <w:p w14:paraId="3AEAE9AD" w14:textId="77777777" w:rsidR="000C2A06" w:rsidRDefault="00AC2945">
      <w:pPr>
        <w:spacing w:before="120" w:after="120" w:line="252" w:lineRule="auto"/>
        <w:rPr>
          <w:rFonts w:ascii="Open Sans" w:hAnsi="Open Sans" w:cs="Open Sans"/>
          <w:b/>
          <w:bCs/>
          <w:sz w:val="24"/>
          <w:szCs w:val="24"/>
        </w:rPr>
      </w:pPr>
      <w:r>
        <w:rPr>
          <w:rFonts w:ascii="Open Sans" w:hAnsi="Open Sans" w:cs="Open Sans"/>
          <w:b/>
          <w:bCs/>
          <w:sz w:val="24"/>
          <w:szCs w:val="24"/>
        </w:rPr>
        <w:t>To Obtain Research Resource Identifiers (RRIDs):</w:t>
      </w:r>
    </w:p>
    <w:p w14:paraId="61135E33" w14:textId="77777777" w:rsidR="000C2A06" w:rsidRDefault="00AC2945">
      <w:pPr>
        <w:pStyle w:val="af0"/>
        <w:numPr>
          <w:ilvl w:val="0"/>
          <w:numId w:val="4"/>
        </w:numPr>
        <w:spacing w:before="120" w:after="120" w:line="252" w:lineRule="auto"/>
        <w:jc w:val="both"/>
        <w:rPr>
          <w:rFonts w:ascii="Open Sans" w:hAnsi="Open Sans" w:cs="Open Sans"/>
          <w:lang w:val="en-US"/>
        </w:rPr>
      </w:pPr>
      <w:r>
        <w:rPr>
          <w:rFonts w:ascii="Open Sans" w:hAnsi="Open Sans" w:cs="Open Sans"/>
          <w:lang w:val="en-US"/>
        </w:rPr>
        <w:t>Use the</w:t>
      </w:r>
      <w:r>
        <w:rPr>
          <w:rStyle w:val="apple-converted-space"/>
          <w:rFonts w:ascii="Open Sans" w:hAnsi="Open Sans" w:cs="Open Sans"/>
          <w:color w:val="000000"/>
          <w:lang w:val="en-US"/>
        </w:rPr>
        <w:t xml:space="preserve"> </w:t>
      </w:r>
      <w:hyperlink r:id="rId45" w:history="1">
        <w:r>
          <w:rPr>
            <w:rStyle w:val="ae"/>
            <w:rFonts w:ascii="Open Sans" w:hAnsi="Open Sans" w:cs="Open Sans"/>
            <w:lang w:val="en-US"/>
          </w:rPr>
          <w:t>Resource Identification Portal</w:t>
        </w:r>
      </w:hyperlink>
      <w:r>
        <w:rPr>
          <w:rFonts w:ascii="Open Sans" w:hAnsi="Open Sans" w:cs="Open Sans"/>
          <w:lang w:val="en-US"/>
        </w:rPr>
        <w:t xml:space="preserve">, </w:t>
      </w:r>
      <w:r>
        <w:rPr>
          <w:rFonts w:ascii="Open Sans" w:hAnsi="Open Sans" w:cs="Open Sans"/>
          <w:lang w:val="en-US"/>
        </w:rPr>
        <w:t>created by the Resource Identification Initiative Working Group.</w:t>
      </w:r>
    </w:p>
    <w:p w14:paraId="3F11A7E3" w14:textId="77777777" w:rsidR="000C2A06" w:rsidRDefault="00AC2945">
      <w:pPr>
        <w:pStyle w:val="af0"/>
        <w:numPr>
          <w:ilvl w:val="0"/>
          <w:numId w:val="4"/>
        </w:numPr>
        <w:spacing w:before="120" w:after="120" w:line="252" w:lineRule="auto"/>
        <w:jc w:val="both"/>
        <w:rPr>
          <w:rFonts w:ascii="Open Sans" w:hAnsi="Open Sans" w:cs="Open Sans"/>
          <w:lang w:val="en-US"/>
        </w:rPr>
      </w:pPr>
      <w:r>
        <w:rPr>
          <w:rFonts w:ascii="Open Sans" w:hAnsi="Open Sans" w:cs="Open Sans"/>
          <w:lang w:val="en-US"/>
        </w:rPr>
        <w:t>Search for the research resource (please see the section titled “Search Features and Tips” for more information).</w:t>
      </w:r>
    </w:p>
    <w:p w14:paraId="236295BE" w14:textId="77777777" w:rsidR="000C2A06" w:rsidRDefault="00AC2945">
      <w:pPr>
        <w:pStyle w:val="af0"/>
        <w:numPr>
          <w:ilvl w:val="0"/>
          <w:numId w:val="4"/>
        </w:numPr>
        <w:spacing w:before="120" w:after="120" w:line="252" w:lineRule="auto"/>
        <w:jc w:val="both"/>
        <w:rPr>
          <w:rFonts w:ascii="Open Sans" w:hAnsi="Open Sans" w:cs="Open Sans"/>
          <w:lang w:val="en-US"/>
        </w:rPr>
      </w:pPr>
      <w:r>
        <w:rPr>
          <w:rFonts w:ascii="Open Sans" w:hAnsi="Open Sans" w:cs="Open Sans"/>
          <w:lang w:val="en-US"/>
        </w:rPr>
        <w:t>Click on the “Cite This” button to obtain the citation and insert the citatio</w:t>
      </w:r>
      <w:r>
        <w:rPr>
          <w:rFonts w:ascii="Open Sans" w:hAnsi="Open Sans" w:cs="Open Sans"/>
          <w:lang w:val="en-US"/>
        </w:rPr>
        <w:t>n into the manuscript text.</w:t>
      </w:r>
    </w:p>
    <w:p w14:paraId="1817718B" w14:textId="77777777" w:rsidR="000C2A06" w:rsidRDefault="00AC2945">
      <w:pPr>
        <w:spacing w:before="120" w:after="120" w:line="252" w:lineRule="auto"/>
        <w:jc w:val="both"/>
        <w:rPr>
          <w:rFonts w:ascii="Open Sans" w:hAnsi="Open Sans" w:cs="Open Sans"/>
        </w:rPr>
      </w:pPr>
      <w:r>
        <w:rPr>
          <w:rFonts w:ascii="Open Sans" w:hAnsi="Open Sans" w:cs="Open Sans"/>
        </w:rPr>
        <w:t xml:space="preserve">If there is a resource that is not found within the </w:t>
      </w:r>
      <w:hyperlink r:id="rId46">
        <w:r>
          <w:rPr>
            <w:rStyle w:val="ae"/>
            <w:rFonts w:ascii="Open Sans" w:hAnsi="Open Sans" w:cs="Open Sans"/>
          </w:rPr>
          <w:t>Resource Identification Portal</w:t>
        </w:r>
      </w:hyperlink>
      <w:r>
        <w:rPr>
          <w:rFonts w:ascii="Open Sans" w:hAnsi="Open Sans" w:cs="Open Sans"/>
        </w:rPr>
        <w:t>, you are asked to register the resource with the appropriate resource authority. Information o</w:t>
      </w:r>
      <w:r>
        <w:rPr>
          <w:rFonts w:ascii="Open Sans" w:hAnsi="Open Sans" w:cs="Open Sans"/>
        </w:rPr>
        <w:t>n how to do this is provided in the “Resource Citation Guidelines” section of the Portal.</w:t>
      </w:r>
    </w:p>
    <w:p w14:paraId="566B9AF7" w14:textId="77777777" w:rsidR="000C2A06" w:rsidRDefault="00AC2945">
      <w:pPr>
        <w:spacing w:before="120" w:after="120" w:line="252" w:lineRule="auto"/>
        <w:jc w:val="both"/>
        <w:rPr>
          <w:rFonts w:ascii="Open Sans" w:hAnsi="Open Sans" w:cs="Open Sans"/>
        </w:rPr>
      </w:pPr>
      <w:r>
        <w:rPr>
          <w:rFonts w:ascii="Open Sans" w:hAnsi="Open Sans" w:cs="Open Sans"/>
        </w:rPr>
        <w:t>If any difficulties in obtaining identifiers arise, please contact</w:t>
      </w:r>
      <w:r>
        <w:rPr>
          <w:rStyle w:val="apple-converted-space"/>
          <w:rFonts w:ascii="Open Sans" w:hAnsi="Open Sans" w:cs="Open Sans"/>
          <w:color w:val="000000"/>
        </w:rPr>
        <w:t xml:space="preserve"> </w:t>
      </w:r>
      <w:hyperlink r:id="rId47" w:history="1">
        <w:r>
          <w:rPr>
            <w:rStyle w:val="ae"/>
            <w:rFonts w:ascii="Open Sans" w:hAnsi="Open Sans" w:cs="Open Sans"/>
            <w:bCs/>
          </w:rPr>
          <w:t>rii-help@scicrunch.org</w:t>
        </w:r>
      </w:hyperlink>
      <w:r>
        <w:rPr>
          <w:rStyle w:val="apple-converted-space"/>
          <w:rFonts w:ascii="Open Sans" w:hAnsi="Open Sans" w:cs="Open Sans"/>
          <w:color w:val="000000"/>
        </w:rPr>
        <w:t xml:space="preserve"> </w:t>
      </w:r>
      <w:r>
        <w:rPr>
          <w:rFonts w:ascii="Open Sans" w:hAnsi="Open Sans" w:cs="Open Sans"/>
        </w:rPr>
        <w:t>for assistance.</w:t>
      </w:r>
    </w:p>
    <w:p w14:paraId="7924DBC8" w14:textId="77777777" w:rsidR="000C2A06" w:rsidRDefault="000C2A06">
      <w:pPr>
        <w:spacing w:before="120" w:after="120" w:line="252" w:lineRule="auto"/>
        <w:rPr>
          <w:rFonts w:ascii="Open Sans" w:hAnsi="Open Sans" w:cs="Open Sans"/>
          <w:b/>
          <w:bCs/>
          <w:sz w:val="24"/>
          <w:szCs w:val="24"/>
        </w:rPr>
      </w:pPr>
    </w:p>
    <w:p w14:paraId="161070A2" w14:textId="77777777" w:rsidR="000C2A06" w:rsidRDefault="00AC2945">
      <w:pPr>
        <w:spacing w:before="120" w:after="120" w:line="252" w:lineRule="auto"/>
        <w:rPr>
          <w:rFonts w:ascii="Open Sans" w:hAnsi="Open Sans" w:cs="Open Sans"/>
          <w:b/>
          <w:bCs/>
          <w:sz w:val="24"/>
          <w:szCs w:val="24"/>
        </w:rPr>
      </w:pPr>
      <w:r>
        <w:rPr>
          <w:rFonts w:ascii="Open Sans" w:hAnsi="Open Sans" w:cs="Open Sans"/>
          <w:b/>
          <w:bCs/>
          <w:sz w:val="24"/>
          <w:szCs w:val="24"/>
        </w:rPr>
        <w:t>Example Citat</w:t>
      </w:r>
      <w:r>
        <w:rPr>
          <w:rFonts w:ascii="Open Sans" w:hAnsi="Open Sans" w:cs="Open Sans"/>
          <w:b/>
          <w:bCs/>
          <w:sz w:val="24"/>
          <w:szCs w:val="24"/>
        </w:rPr>
        <w:t>ions:</w:t>
      </w:r>
    </w:p>
    <w:p w14:paraId="0FBDBCC3" w14:textId="77777777" w:rsidR="000C2A06" w:rsidRDefault="00AC2945">
      <w:pPr>
        <w:spacing w:before="120" w:after="120" w:line="252" w:lineRule="auto"/>
        <w:ind w:left="720" w:right="720"/>
        <w:jc w:val="both"/>
        <w:rPr>
          <w:rFonts w:ascii="Open Sans" w:hAnsi="Open Sans" w:cs="Open Sans"/>
          <w:iCs/>
        </w:rPr>
      </w:pPr>
      <w:r>
        <w:rPr>
          <w:rFonts w:ascii="Open Sans" w:hAnsi="Open Sans" w:cs="Open Sans"/>
          <w:iCs/>
        </w:rPr>
        <w:t>Antibodies: "Wnt3 was localized using a rabbit polyclonal antibody C64F2 against Wnt3 (Cell Signaling Technology, Cat# 2721S, RRID: AB_2215411)"</w:t>
      </w:r>
    </w:p>
    <w:p w14:paraId="7CFF4A5F" w14:textId="77777777" w:rsidR="000C2A06" w:rsidRDefault="00AC2945">
      <w:pPr>
        <w:spacing w:before="120" w:after="120" w:line="252" w:lineRule="auto"/>
        <w:ind w:left="720" w:right="720"/>
        <w:jc w:val="both"/>
        <w:rPr>
          <w:rFonts w:ascii="Open Sans" w:hAnsi="Open Sans" w:cs="Open Sans"/>
          <w:iCs/>
        </w:rPr>
      </w:pPr>
      <w:r>
        <w:rPr>
          <w:rFonts w:ascii="Open Sans" w:hAnsi="Open Sans" w:cs="Open Sans"/>
          <w:iCs/>
        </w:rPr>
        <w:t xml:space="preserve">Model Organisms: "Experiments were conducted in c. elegans strain SP304 </w:t>
      </w:r>
      <w:r>
        <w:rPr>
          <w:rFonts w:ascii="Open Sans" w:hAnsi="Open Sans" w:cs="Open Sans"/>
          <w:iCs/>
        </w:rPr>
        <w:t>(</w:t>
      </w:r>
      <w:proofErr w:type="gramStart"/>
      <w:r>
        <w:rPr>
          <w:rFonts w:ascii="Open Sans" w:hAnsi="Open Sans" w:cs="Open Sans"/>
          <w:iCs/>
        </w:rPr>
        <w:t>RRID:CGC</w:t>
      </w:r>
      <w:proofErr w:type="gramEnd"/>
      <w:r>
        <w:rPr>
          <w:rFonts w:ascii="Open Sans" w:hAnsi="Open Sans" w:cs="Open Sans"/>
          <w:iCs/>
        </w:rPr>
        <w:t>_SP304)"</w:t>
      </w:r>
    </w:p>
    <w:p w14:paraId="68D50DEE" w14:textId="77777777" w:rsidR="000C2A06" w:rsidRDefault="00AC2945">
      <w:pPr>
        <w:spacing w:before="120" w:after="120" w:line="252" w:lineRule="auto"/>
        <w:ind w:left="720" w:right="720"/>
        <w:jc w:val="both"/>
        <w:rPr>
          <w:rFonts w:ascii="Open Sans" w:hAnsi="Open Sans" w:cs="Open Sans"/>
          <w:iCs/>
        </w:rPr>
      </w:pPr>
      <w:r>
        <w:rPr>
          <w:rFonts w:ascii="Open Sans" w:hAnsi="Open Sans" w:cs="Open Sans"/>
          <w:iCs/>
        </w:rPr>
        <w:t xml:space="preserve">Cell lines: "Experiments were conducted in PC12 CLS cells (CLS Cat# 500311/p701_PC-12, </w:t>
      </w:r>
      <w:proofErr w:type="gramStart"/>
      <w:r>
        <w:rPr>
          <w:rFonts w:ascii="Open Sans" w:hAnsi="Open Sans" w:cs="Open Sans"/>
          <w:iCs/>
        </w:rPr>
        <w:t>RRID:CVCL</w:t>
      </w:r>
      <w:proofErr w:type="gramEnd"/>
      <w:r>
        <w:rPr>
          <w:rFonts w:ascii="Open Sans" w:hAnsi="Open Sans" w:cs="Open Sans"/>
          <w:iCs/>
        </w:rPr>
        <w:t>_0481)"</w:t>
      </w:r>
    </w:p>
    <w:p w14:paraId="50844132" w14:textId="77777777" w:rsidR="000C2A06" w:rsidRDefault="00AC2945">
      <w:pPr>
        <w:spacing w:before="120" w:after="120" w:line="252" w:lineRule="auto"/>
        <w:ind w:left="720" w:right="720"/>
        <w:jc w:val="both"/>
        <w:rPr>
          <w:rFonts w:ascii="Open Sans" w:hAnsi="Open Sans" w:cs="Open Sans"/>
          <w:iCs/>
        </w:rPr>
      </w:pPr>
      <w:r>
        <w:rPr>
          <w:rFonts w:ascii="Open Sans" w:hAnsi="Open Sans" w:cs="Open Sans"/>
          <w:iCs/>
        </w:rPr>
        <w:t xml:space="preserve">Tools, Software, and Databases: "Image analysis was conducted with </w:t>
      </w:r>
      <w:proofErr w:type="spellStart"/>
      <w:r>
        <w:rPr>
          <w:rFonts w:ascii="Open Sans" w:hAnsi="Open Sans" w:cs="Open Sans"/>
          <w:iCs/>
        </w:rPr>
        <w:t>CellProfiler</w:t>
      </w:r>
      <w:proofErr w:type="spellEnd"/>
      <w:r>
        <w:rPr>
          <w:rFonts w:ascii="Open Sans" w:hAnsi="Open Sans" w:cs="Open Sans"/>
          <w:iCs/>
        </w:rPr>
        <w:t xml:space="preserve"> Image Analysis Software, V2.0 (http://www.cellprofiler</w:t>
      </w:r>
      <w:r>
        <w:rPr>
          <w:rFonts w:ascii="Open Sans" w:hAnsi="Open Sans" w:cs="Open Sans"/>
          <w:iCs/>
        </w:rPr>
        <w:t xml:space="preserve">.org, </w:t>
      </w:r>
      <w:proofErr w:type="gramStart"/>
      <w:r>
        <w:rPr>
          <w:rFonts w:ascii="Open Sans" w:hAnsi="Open Sans" w:cs="Open Sans"/>
          <w:iCs/>
        </w:rPr>
        <w:t>RRID:nif</w:t>
      </w:r>
      <w:proofErr w:type="gramEnd"/>
      <w:r>
        <w:rPr>
          <w:rFonts w:ascii="Open Sans" w:hAnsi="Open Sans" w:cs="Open Sans"/>
          <w:iCs/>
        </w:rPr>
        <w:t>-0000-00280)"</w:t>
      </w:r>
    </w:p>
    <w:p w14:paraId="7CC5FDEB" w14:textId="77777777" w:rsidR="000C2A06" w:rsidRDefault="000C2A06">
      <w:pPr>
        <w:spacing w:before="120" w:after="120" w:line="252" w:lineRule="auto"/>
        <w:rPr>
          <w:rFonts w:ascii="Open Sans" w:hAnsi="Open Sans" w:cs="Open Sans"/>
          <w:b/>
          <w:bCs/>
          <w:sz w:val="24"/>
          <w:szCs w:val="24"/>
        </w:rPr>
      </w:pPr>
    </w:p>
    <w:p w14:paraId="52AB09A5" w14:textId="77777777" w:rsidR="000C2A06" w:rsidRDefault="00AC2945">
      <w:pPr>
        <w:spacing w:before="120" w:after="120" w:line="252" w:lineRule="auto"/>
        <w:rPr>
          <w:rFonts w:ascii="Open Sans" w:hAnsi="Open Sans" w:cs="Open Sans"/>
          <w:b/>
          <w:bCs/>
          <w:sz w:val="24"/>
          <w:szCs w:val="24"/>
        </w:rPr>
      </w:pPr>
      <w:r>
        <w:rPr>
          <w:rFonts w:ascii="Open Sans" w:hAnsi="Open Sans" w:cs="Open Sans"/>
          <w:b/>
          <w:bCs/>
          <w:sz w:val="24"/>
          <w:szCs w:val="24"/>
        </w:rPr>
        <w:t>Species Names</w:t>
      </w:r>
    </w:p>
    <w:p w14:paraId="069DE0BA" w14:textId="77777777" w:rsidR="000C2A06" w:rsidRDefault="00AC2945">
      <w:pPr>
        <w:spacing w:before="120" w:after="120" w:line="252" w:lineRule="auto"/>
        <w:rPr>
          <w:rFonts w:ascii="Open Sans" w:hAnsi="Open Sans" w:cs="Open Sans"/>
        </w:rPr>
      </w:pPr>
      <w:r>
        <w:rPr>
          <w:rFonts w:ascii="Open Sans" w:hAnsi="Open Sans" w:cs="Open Sans"/>
        </w:rPr>
        <w:t>Upon its first use in the title, abstract, and text, the common name of a species should be followed by the scientific name (genus, species, and authority) in parentheses. For well-known species, however, scientif</w:t>
      </w:r>
      <w:r>
        <w:rPr>
          <w:rFonts w:ascii="Open Sans" w:hAnsi="Open Sans" w:cs="Open Sans"/>
        </w:rPr>
        <w:t>ic names may be omitted from article titles. If no common name exists in English, only the scientific name should be used.</w:t>
      </w:r>
      <w:r>
        <w:rPr>
          <w:rFonts w:ascii="Open Sans" w:hAnsi="Open Sans" w:cs="Open Sans"/>
          <w:b/>
        </w:rPr>
        <w:t xml:space="preserve"> </w:t>
      </w:r>
    </w:p>
    <w:p w14:paraId="71C2F49E" w14:textId="77777777" w:rsidR="000C2A06" w:rsidRDefault="000C2A06">
      <w:pPr>
        <w:spacing w:before="120" w:after="120" w:line="252" w:lineRule="auto"/>
        <w:rPr>
          <w:rFonts w:ascii="Open Sans" w:hAnsi="Open Sans" w:cs="Open Sans"/>
          <w:b/>
          <w:bCs/>
          <w:sz w:val="24"/>
          <w:szCs w:val="24"/>
        </w:rPr>
      </w:pPr>
    </w:p>
    <w:p w14:paraId="5F2F4250" w14:textId="77777777" w:rsidR="000C2A06" w:rsidRDefault="00AC2945">
      <w:pPr>
        <w:spacing w:before="120" w:after="120" w:line="252" w:lineRule="auto"/>
        <w:rPr>
          <w:rFonts w:ascii="Open Sans" w:hAnsi="Open Sans" w:cs="Open Sans"/>
          <w:b/>
          <w:bCs/>
          <w:sz w:val="24"/>
          <w:szCs w:val="24"/>
        </w:rPr>
      </w:pPr>
      <w:r>
        <w:rPr>
          <w:rFonts w:ascii="Open Sans" w:hAnsi="Open Sans" w:cs="Open Sans"/>
          <w:b/>
          <w:bCs/>
          <w:sz w:val="24"/>
          <w:szCs w:val="24"/>
        </w:rPr>
        <w:t>Genetic Nomenclature</w:t>
      </w:r>
    </w:p>
    <w:p w14:paraId="330FED13" w14:textId="77777777" w:rsidR="000C2A06" w:rsidRDefault="00AC2945">
      <w:pPr>
        <w:spacing w:before="120" w:after="120" w:line="252" w:lineRule="auto"/>
        <w:rPr>
          <w:rFonts w:ascii="Open Sans" w:hAnsi="Open Sans" w:cs="Open Sans"/>
        </w:rPr>
      </w:pPr>
      <w:r>
        <w:rPr>
          <w:rFonts w:ascii="Open Sans" w:hAnsi="Open Sans" w:cs="Open Sans"/>
          <w:color w:val="000000"/>
          <w:shd w:val="clear" w:color="auto" w:fill="FFFFFF"/>
        </w:rPr>
        <w:t xml:space="preserve">Sequence variants should be described in the text and tables using both DNA and protein </w:t>
      </w:r>
      <w:r>
        <w:rPr>
          <w:rFonts w:ascii="Open Sans" w:hAnsi="Open Sans" w:cs="Open Sans"/>
          <w:color w:val="000000"/>
          <w:shd w:val="clear" w:color="auto" w:fill="FFFFFF"/>
        </w:rPr>
        <w:t xml:space="preserve">designations whenever appropriate. Sequence variant nomenclature must </w:t>
      </w:r>
      <w:r>
        <w:rPr>
          <w:rFonts w:ascii="Open Sans" w:hAnsi="Open Sans" w:cs="Open Sans"/>
          <w:color w:val="000000"/>
          <w:shd w:val="clear" w:color="auto" w:fill="FFFFFF"/>
        </w:rPr>
        <w:lastRenderedPageBreak/>
        <w:t>follow the current HGVS guidelines; see</w:t>
      </w:r>
      <w:r>
        <w:rPr>
          <w:rStyle w:val="apple-converted-space"/>
          <w:rFonts w:ascii="Open Sans" w:hAnsi="Open Sans" w:cs="Open Sans"/>
          <w:color w:val="000000"/>
          <w:shd w:val="clear" w:color="auto" w:fill="FFFFFF"/>
        </w:rPr>
        <w:t xml:space="preserve"> </w:t>
      </w:r>
      <w:hyperlink r:id="rId48" w:tgtFrame="_blank" w:history="1">
        <w:r>
          <w:rPr>
            <w:rStyle w:val="ae"/>
            <w:rFonts w:ascii="Open Sans" w:hAnsi="Open Sans" w:cs="Open Sans"/>
          </w:rPr>
          <w:t>varnomen.hgvs.org</w:t>
        </w:r>
      </w:hyperlink>
      <w:r>
        <w:rPr>
          <w:rFonts w:ascii="Open Sans" w:hAnsi="Open Sans" w:cs="Open Sans"/>
          <w:color w:val="000000"/>
          <w:shd w:val="clear" w:color="auto" w:fill="FFFFFF"/>
        </w:rPr>
        <w:t>, where examples of acceptable nomenclature are provided.</w:t>
      </w:r>
    </w:p>
    <w:p w14:paraId="0506CEF8" w14:textId="77777777" w:rsidR="000C2A06" w:rsidRDefault="000C2A06">
      <w:pPr>
        <w:spacing w:before="120" w:after="120" w:line="252" w:lineRule="auto"/>
        <w:rPr>
          <w:rFonts w:ascii="Open Sans" w:hAnsi="Open Sans" w:cs="Open Sans"/>
          <w:b/>
          <w:bCs/>
          <w:sz w:val="24"/>
          <w:szCs w:val="24"/>
        </w:rPr>
      </w:pPr>
    </w:p>
    <w:p w14:paraId="713EA422" w14:textId="77777777" w:rsidR="000C2A06" w:rsidRDefault="00AC2945">
      <w:pPr>
        <w:spacing w:before="120" w:after="120" w:line="252" w:lineRule="auto"/>
        <w:rPr>
          <w:rFonts w:ascii="Open Sans" w:hAnsi="Open Sans" w:cs="Open Sans"/>
          <w:b/>
          <w:bCs/>
          <w:sz w:val="24"/>
          <w:szCs w:val="24"/>
        </w:rPr>
      </w:pPr>
      <w:r>
        <w:rPr>
          <w:rFonts w:ascii="Open Sans" w:hAnsi="Open Sans" w:cs="Open Sans"/>
          <w:b/>
          <w:bCs/>
          <w:sz w:val="24"/>
          <w:szCs w:val="24"/>
        </w:rPr>
        <w:t>Sequence Data</w:t>
      </w:r>
    </w:p>
    <w:p w14:paraId="0B2B945B" w14:textId="77777777" w:rsidR="000C2A06" w:rsidRDefault="00AC2945">
      <w:pPr>
        <w:spacing w:before="120" w:after="120" w:line="252" w:lineRule="auto"/>
        <w:rPr>
          <w:rFonts w:ascii="Open Sans" w:hAnsi="Open Sans" w:cs="Open Sans"/>
        </w:rPr>
      </w:pPr>
      <w:r>
        <w:rPr>
          <w:rFonts w:ascii="Open Sans" w:hAnsi="Open Sans" w:cs="Open Sans"/>
          <w:b/>
        </w:rPr>
        <w:t>Nu</w:t>
      </w:r>
      <w:r>
        <w:rPr>
          <w:rFonts w:ascii="Open Sans" w:hAnsi="Open Sans" w:cs="Open Sans"/>
          <w:b/>
        </w:rPr>
        <w:t>cleotide sequence data</w:t>
      </w:r>
      <w:r>
        <w:rPr>
          <w:rFonts w:ascii="Open Sans" w:hAnsi="Open Sans" w:cs="Open Sans"/>
        </w:rPr>
        <w:t xml:space="preserve"> can be submitted in electronic form to any of the three major collaborative databases: DDBJ, EMBL, or GenBank. It is only necessary to submit to one database as data are exchanged between DDBJ, EMBL, and GenBank </w:t>
      </w:r>
      <w:proofErr w:type="gramStart"/>
      <w:r>
        <w:rPr>
          <w:rFonts w:ascii="Open Sans" w:hAnsi="Open Sans" w:cs="Open Sans"/>
        </w:rPr>
        <w:t>on a daily basis</w:t>
      </w:r>
      <w:proofErr w:type="gramEnd"/>
      <w:r>
        <w:rPr>
          <w:rFonts w:ascii="Open Sans" w:hAnsi="Open Sans" w:cs="Open Sans"/>
        </w:rPr>
        <w:t>. The</w:t>
      </w:r>
      <w:r>
        <w:rPr>
          <w:rFonts w:ascii="Open Sans" w:hAnsi="Open Sans" w:cs="Open Sans"/>
        </w:rPr>
        <w:t xml:space="preserve"> suggested wording for referring to accession-number information is: ‘These sequence data have been submitted to the DDBJ/EMBL/GenBank databases under accession number U12345’. Addresses are as follows:</w:t>
      </w:r>
    </w:p>
    <w:p w14:paraId="21E71F08" w14:textId="77777777" w:rsidR="000C2A06" w:rsidRDefault="00AC2945">
      <w:pPr>
        <w:pStyle w:val="af0"/>
        <w:numPr>
          <w:ilvl w:val="0"/>
          <w:numId w:val="5"/>
        </w:numPr>
        <w:spacing w:before="120" w:after="120" w:line="252" w:lineRule="auto"/>
        <w:rPr>
          <w:rFonts w:ascii="Open Sans" w:hAnsi="Open Sans" w:cs="Open Sans"/>
          <w:lang w:val="en-US"/>
        </w:rPr>
      </w:pPr>
      <w:r>
        <w:rPr>
          <w:rFonts w:ascii="Open Sans" w:hAnsi="Open Sans" w:cs="Open Sans"/>
          <w:lang w:val="en-US"/>
        </w:rPr>
        <w:t xml:space="preserve">DNA Data Bank of Japan (DDBJ): </w:t>
      </w:r>
      <w:hyperlink r:id="rId49" w:history="1">
        <w:r>
          <w:rPr>
            <w:rStyle w:val="ae"/>
            <w:rFonts w:ascii="Open Sans" w:hAnsi="Open Sans" w:cs="Open Sans"/>
            <w:lang w:val="en-US"/>
          </w:rPr>
          <w:t>www.ddbj.nig.ac.jp</w:t>
        </w:r>
      </w:hyperlink>
    </w:p>
    <w:p w14:paraId="3A9E43AF" w14:textId="77777777" w:rsidR="000C2A06" w:rsidRDefault="00AC2945">
      <w:pPr>
        <w:pStyle w:val="af0"/>
        <w:numPr>
          <w:ilvl w:val="0"/>
          <w:numId w:val="5"/>
        </w:numPr>
        <w:spacing w:before="120" w:after="120" w:line="252" w:lineRule="auto"/>
        <w:rPr>
          <w:rFonts w:ascii="Open Sans" w:hAnsi="Open Sans" w:cs="Open Sans"/>
          <w:lang w:val="en-US"/>
        </w:rPr>
      </w:pPr>
      <w:r>
        <w:rPr>
          <w:rFonts w:ascii="Open Sans" w:hAnsi="Open Sans" w:cs="Open Sans"/>
          <w:lang w:val="en-US"/>
        </w:rPr>
        <w:t xml:space="preserve">EMBL Nucleotide Archive: </w:t>
      </w:r>
      <w:hyperlink r:id="rId50" w:history="1">
        <w:r>
          <w:rPr>
            <w:rStyle w:val="ae"/>
            <w:rFonts w:ascii="Open Sans" w:hAnsi="Open Sans" w:cs="Open Sans"/>
            <w:lang w:val="en-US"/>
          </w:rPr>
          <w:t>ebi.ac.uk/ena</w:t>
        </w:r>
      </w:hyperlink>
    </w:p>
    <w:p w14:paraId="649758E1" w14:textId="77777777" w:rsidR="000C2A06" w:rsidRDefault="00AC2945">
      <w:pPr>
        <w:pStyle w:val="af0"/>
        <w:numPr>
          <w:ilvl w:val="0"/>
          <w:numId w:val="5"/>
        </w:numPr>
        <w:spacing w:before="120" w:after="120" w:line="252" w:lineRule="auto"/>
        <w:rPr>
          <w:rStyle w:val="ae"/>
          <w:rFonts w:ascii="Open Sans" w:hAnsi="Open Sans" w:cs="Open Sans"/>
          <w:color w:val="auto"/>
          <w:lang w:val="en-US"/>
        </w:rPr>
      </w:pPr>
      <w:r>
        <w:rPr>
          <w:rFonts w:ascii="Open Sans" w:hAnsi="Open Sans" w:cs="Open Sans"/>
          <w:lang w:val="en-US"/>
        </w:rPr>
        <w:t xml:space="preserve">GenBank: </w:t>
      </w:r>
      <w:hyperlink r:id="rId51" w:history="1">
        <w:r>
          <w:rPr>
            <w:rStyle w:val="ae"/>
            <w:rFonts w:ascii="Open Sans" w:hAnsi="Open Sans" w:cs="Open Sans"/>
            <w:lang w:val="en-US"/>
          </w:rPr>
          <w:t>www.ncbi.nlm.nih.gov/genbank</w:t>
        </w:r>
      </w:hyperlink>
    </w:p>
    <w:p w14:paraId="1D399472" w14:textId="77777777" w:rsidR="000C2A06" w:rsidRDefault="00AC2945">
      <w:pPr>
        <w:spacing w:before="120" w:after="120" w:line="252" w:lineRule="auto"/>
        <w:rPr>
          <w:rFonts w:ascii="Open Sans" w:hAnsi="Open Sans" w:cs="Open Sans"/>
        </w:rPr>
      </w:pPr>
      <w:r>
        <w:rPr>
          <w:rFonts w:ascii="Open Sans" w:hAnsi="Open Sans" w:cs="Open Sans"/>
          <w:b/>
          <w:bCs/>
        </w:rPr>
        <w:t>Proteins sequence data</w:t>
      </w:r>
      <w:r>
        <w:rPr>
          <w:rFonts w:ascii="Open Sans" w:hAnsi="Open Sans" w:cs="Open Sans"/>
        </w:rPr>
        <w:t xml:space="preserve"> should be submitted to either of the following repositories: </w:t>
      </w:r>
    </w:p>
    <w:p w14:paraId="450091AF" w14:textId="77777777" w:rsidR="000C2A06" w:rsidRDefault="00AC2945">
      <w:pPr>
        <w:pStyle w:val="af0"/>
        <w:numPr>
          <w:ilvl w:val="0"/>
          <w:numId w:val="6"/>
        </w:numPr>
        <w:spacing w:before="120" w:after="120" w:line="252" w:lineRule="auto"/>
        <w:rPr>
          <w:rFonts w:ascii="Open Sans" w:hAnsi="Open Sans" w:cs="Open Sans"/>
          <w:lang w:val="en-US"/>
        </w:rPr>
      </w:pPr>
      <w:r>
        <w:rPr>
          <w:rFonts w:ascii="Open Sans" w:hAnsi="Open Sans" w:cs="Open Sans"/>
          <w:lang w:val="en-US"/>
        </w:rPr>
        <w:t xml:space="preserve">Protein Information Resource (PIR): </w:t>
      </w:r>
      <w:hyperlink r:id="rId52" w:history="1">
        <w:r>
          <w:rPr>
            <w:rStyle w:val="ae"/>
            <w:rFonts w:ascii="Open Sans" w:hAnsi="Open Sans" w:cs="Open Sans"/>
            <w:lang w:val="en-US"/>
          </w:rPr>
          <w:t>pir.georgetown.edu</w:t>
        </w:r>
      </w:hyperlink>
    </w:p>
    <w:p w14:paraId="41E1D039" w14:textId="77777777" w:rsidR="000C2A06" w:rsidRDefault="00AC2945">
      <w:pPr>
        <w:pStyle w:val="af0"/>
        <w:numPr>
          <w:ilvl w:val="0"/>
          <w:numId w:val="6"/>
        </w:numPr>
        <w:spacing w:before="120" w:after="120" w:line="252" w:lineRule="auto"/>
        <w:rPr>
          <w:rFonts w:ascii="Open Sans" w:hAnsi="Open Sans" w:cs="Open Sans"/>
          <w:lang w:val="en-US"/>
        </w:rPr>
      </w:pPr>
      <w:r>
        <w:rPr>
          <w:rFonts w:ascii="Open Sans" w:hAnsi="Open Sans" w:cs="Open Sans"/>
          <w:lang w:val="en-US"/>
        </w:rPr>
        <w:t xml:space="preserve">SWISS-PROT: </w:t>
      </w:r>
      <w:hyperlink r:id="rId53" w:history="1">
        <w:r>
          <w:rPr>
            <w:rStyle w:val="ae"/>
            <w:rFonts w:ascii="Open Sans" w:hAnsi="Open Sans" w:cs="Open Sans"/>
            <w:lang w:val="en-US"/>
          </w:rPr>
          <w:t>expasy.ch/sprot/sprot-top</w:t>
        </w:r>
      </w:hyperlink>
    </w:p>
    <w:p w14:paraId="0EFDF8E5" w14:textId="77777777" w:rsidR="000C2A06" w:rsidRDefault="000C2A06">
      <w:pPr>
        <w:spacing w:before="120" w:after="120" w:line="252" w:lineRule="auto"/>
        <w:rPr>
          <w:rFonts w:ascii="Open Sans" w:hAnsi="Open Sans" w:cs="Open Sans"/>
          <w:b/>
          <w:bCs/>
          <w:sz w:val="24"/>
          <w:szCs w:val="24"/>
        </w:rPr>
      </w:pPr>
    </w:p>
    <w:p w14:paraId="40422908" w14:textId="77777777" w:rsidR="000C2A06" w:rsidRDefault="00AC2945">
      <w:pPr>
        <w:spacing w:before="120" w:after="120" w:line="252" w:lineRule="auto"/>
        <w:rPr>
          <w:rFonts w:ascii="Open Sans" w:hAnsi="Open Sans" w:cs="Open Sans"/>
          <w:b/>
          <w:bCs/>
          <w:sz w:val="24"/>
          <w:szCs w:val="24"/>
        </w:rPr>
      </w:pPr>
      <w:r>
        <w:rPr>
          <w:rFonts w:ascii="Open Sans" w:hAnsi="Open Sans" w:cs="Open Sans"/>
          <w:b/>
          <w:bCs/>
          <w:sz w:val="24"/>
          <w:szCs w:val="24"/>
        </w:rPr>
        <w:t>Structural Data</w:t>
      </w:r>
    </w:p>
    <w:p w14:paraId="452CE874" w14:textId="77777777" w:rsidR="000C2A06" w:rsidRDefault="00AC2945">
      <w:pPr>
        <w:spacing w:before="120" w:after="120" w:line="252" w:lineRule="auto"/>
        <w:rPr>
          <w:rFonts w:ascii="Open Sans" w:hAnsi="Open Sans" w:cs="Open Sans"/>
        </w:rPr>
      </w:pPr>
      <w:r>
        <w:rPr>
          <w:rFonts w:ascii="Open Sans" w:hAnsi="Open Sans" w:cs="Open Sans"/>
        </w:rPr>
        <w:t xml:space="preserve">For papers describing structural data, atomic coordinates and the associated experimental data should be deposited in the appropriate databank (see below). </w:t>
      </w:r>
      <w:r>
        <w:rPr>
          <w:rFonts w:ascii="Open Sans" w:hAnsi="Open Sans" w:cs="Open Sans"/>
          <w:b/>
          <w:bCs/>
        </w:rPr>
        <w:t>Please note that the data in databanks must be released, at the latest, upon publi</w:t>
      </w:r>
      <w:r>
        <w:rPr>
          <w:rFonts w:ascii="Open Sans" w:hAnsi="Open Sans" w:cs="Open Sans"/>
          <w:b/>
          <w:bCs/>
        </w:rPr>
        <w:t>cation of the article.</w:t>
      </w:r>
      <w:r>
        <w:rPr>
          <w:rFonts w:ascii="Open Sans" w:hAnsi="Open Sans" w:cs="Open Sans"/>
        </w:rPr>
        <w:t xml:space="preserve"> We trust in the cooperation of our authors to ensure that atomic coordinates and experimental data are released on time. </w:t>
      </w:r>
    </w:p>
    <w:p w14:paraId="66DE8E18" w14:textId="77777777" w:rsidR="000C2A06" w:rsidRDefault="00AC2945">
      <w:pPr>
        <w:pStyle w:val="af0"/>
        <w:numPr>
          <w:ilvl w:val="0"/>
          <w:numId w:val="6"/>
        </w:numPr>
        <w:spacing w:before="120" w:after="120" w:line="252" w:lineRule="auto"/>
        <w:rPr>
          <w:rFonts w:ascii="Open Sans" w:hAnsi="Open Sans" w:cs="Open Sans"/>
          <w:lang w:val="en-US"/>
        </w:rPr>
      </w:pPr>
      <w:r>
        <w:rPr>
          <w:rFonts w:ascii="Open Sans" w:hAnsi="Open Sans" w:cs="Open Sans"/>
          <w:b/>
          <w:bCs/>
          <w:lang w:val="en-US"/>
        </w:rPr>
        <w:t>Organic and organometallic compounds</w:t>
      </w:r>
      <w:r>
        <w:rPr>
          <w:rFonts w:ascii="Open Sans" w:hAnsi="Open Sans" w:cs="Open Sans"/>
          <w:lang w:val="en-US"/>
        </w:rPr>
        <w:t>: Crystallographic data should not be sent as Supporting Information, but s</w:t>
      </w:r>
      <w:r>
        <w:rPr>
          <w:rFonts w:ascii="Open Sans" w:hAnsi="Open Sans" w:cs="Open Sans"/>
          <w:lang w:val="en-US"/>
        </w:rPr>
        <w:t xml:space="preserve">hould be deposited with the </w:t>
      </w:r>
      <w:r>
        <w:rPr>
          <w:rFonts w:ascii="Open Sans" w:hAnsi="Open Sans" w:cs="Open Sans"/>
          <w:i/>
          <w:iCs/>
          <w:lang w:val="en-US"/>
        </w:rPr>
        <w:t>Cambridge Crystallographic Data Centre</w:t>
      </w:r>
      <w:r>
        <w:rPr>
          <w:rFonts w:ascii="Open Sans" w:hAnsi="Open Sans" w:cs="Open Sans"/>
          <w:lang w:val="en-US"/>
        </w:rPr>
        <w:t xml:space="preserve"> (CCDC) at </w:t>
      </w:r>
      <w:hyperlink r:id="rId54" w:history="1">
        <w:r>
          <w:rPr>
            <w:rStyle w:val="ae"/>
            <w:rFonts w:ascii="Open Sans" w:hAnsi="Open Sans" w:cs="Open Sans"/>
            <w:lang w:val="en-US"/>
          </w:rPr>
          <w:t>ccdc.cam.ac.uk/services/structure%5Fdeposit</w:t>
        </w:r>
      </w:hyperlink>
      <w:r>
        <w:rPr>
          <w:rFonts w:ascii="Open Sans" w:hAnsi="Open Sans" w:cs="Open Sans"/>
          <w:lang w:val="en-US"/>
        </w:rPr>
        <w:t>.</w:t>
      </w:r>
    </w:p>
    <w:p w14:paraId="02FE1467" w14:textId="77777777" w:rsidR="000C2A06" w:rsidRDefault="00AC2945">
      <w:pPr>
        <w:pStyle w:val="af0"/>
        <w:numPr>
          <w:ilvl w:val="0"/>
          <w:numId w:val="6"/>
        </w:numPr>
        <w:spacing w:before="120" w:after="120" w:line="252" w:lineRule="auto"/>
        <w:rPr>
          <w:rFonts w:ascii="Open Sans" w:hAnsi="Open Sans" w:cs="Open Sans"/>
          <w:lang w:val="en-US"/>
        </w:rPr>
      </w:pPr>
      <w:r>
        <w:rPr>
          <w:rFonts w:ascii="Open Sans" w:hAnsi="Open Sans" w:cs="Open Sans"/>
          <w:b/>
          <w:bCs/>
          <w:lang w:val="en-US"/>
        </w:rPr>
        <w:t>Inorganic</w:t>
      </w:r>
      <w:r>
        <w:rPr>
          <w:rFonts w:ascii="Open Sans" w:hAnsi="Open Sans" w:cs="Open Sans"/>
          <w:lang w:val="en-US"/>
        </w:rPr>
        <w:t xml:space="preserve"> </w:t>
      </w:r>
      <w:r>
        <w:rPr>
          <w:rFonts w:ascii="Open Sans" w:hAnsi="Open Sans" w:cs="Open Sans"/>
          <w:b/>
          <w:bCs/>
          <w:lang w:val="en-US"/>
        </w:rPr>
        <w:t>compounds</w:t>
      </w:r>
      <w:r>
        <w:rPr>
          <w:rFonts w:ascii="Open Sans" w:hAnsi="Open Sans" w:cs="Open Sans"/>
          <w:lang w:val="en-US"/>
        </w:rPr>
        <w:t xml:space="preserve">: </w:t>
      </w:r>
      <w:proofErr w:type="spellStart"/>
      <w:r>
        <w:rPr>
          <w:rFonts w:ascii="Open Sans" w:hAnsi="Open Sans" w:cs="Open Sans"/>
          <w:i/>
          <w:iCs/>
          <w:lang w:val="en-US"/>
        </w:rPr>
        <w:t>Fachinformationszentrum</w:t>
      </w:r>
      <w:proofErr w:type="spellEnd"/>
      <w:r>
        <w:rPr>
          <w:rFonts w:ascii="Open Sans" w:hAnsi="Open Sans" w:cs="Open Sans"/>
          <w:i/>
          <w:iCs/>
          <w:lang w:val="en-US"/>
        </w:rPr>
        <w:t xml:space="preserve"> Karlsruhe</w:t>
      </w:r>
      <w:r>
        <w:rPr>
          <w:rFonts w:ascii="Open Sans" w:hAnsi="Open Sans" w:cs="Open Sans"/>
          <w:lang w:val="en-US"/>
        </w:rPr>
        <w:t xml:space="preserve"> (FIZ; </w:t>
      </w:r>
      <w:hyperlink r:id="rId55">
        <w:r>
          <w:rPr>
            <w:rStyle w:val="ae"/>
            <w:rFonts w:ascii="Open Sans" w:hAnsi="Open Sans" w:cs="Open Sans"/>
            <w:lang w:val="en-US"/>
          </w:rPr>
          <w:t>fiz-karlsruhe.de</w:t>
        </w:r>
      </w:hyperlink>
      <w:r>
        <w:rPr>
          <w:rFonts w:ascii="Open Sans" w:hAnsi="Open Sans" w:cs="Open Sans"/>
          <w:lang w:val="en-US"/>
        </w:rPr>
        <w:t>).</w:t>
      </w:r>
    </w:p>
    <w:p w14:paraId="6861532F" w14:textId="77777777" w:rsidR="000C2A06" w:rsidRDefault="00AC2945">
      <w:pPr>
        <w:pStyle w:val="af0"/>
        <w:numPr>
          <w:ilvl w:val="0"/>
          <w:numId w:val="6"/>
        </w:numPr>
        <w:spacing w:before="120" w:after="120" w:line="252" w:lineRule="auto"/>
        <w:rPr>
          <w:rFonts w:ascii="Open Sans" w:hAnsi="Open Sans" w:cs="Open Sans"/>
          <w:lang w:val="en-US"/>
        </w:rPr>
      </w:pPr>
      <w:r>
        <w:rPr>
          <w:rFonts w:ascii="Open Sans" w:hAnsi="Open Sans" w:cs="Open Sans"/>
          <w:b/>
          <w:bCs/>
          <w:lang w:val="en-US"/>
        </w:rPr>
        <w:t>Proteins</w:t>
      </w:r>
      <w:r>
        <w:rPr>
          <w:rFonts w:ascii="Open Sans" w:hAnsi="Open Sans" w:cs="Open Sans"/>
          <w:lang w:val="en-US"/>
        </w:rPr>
        <w:t xml:space="preserve"> </w:t>
      </w:r>
      <w:r>
        <w:rPr>
          <w:rFonts w:ascii="Open Sans" w:hAnsi="Open Sans" w:cs="Open Sans"/>
          <w:b/>
          <w:bCs/>
          <w:lang w:val="en-US"/>
        </w:rPr>
        <w:t>and</w:t>
      </w:r>
      <w:r>
        <w:rPr>
          <w:rFonts w:ascii="Open Sans" w:hAnsi="Open Sans" w:cs="Open Sans"/>
          <w:lang w:val="en-US"/>
        </w:rPr>
        <w:t xml:space="preserve"> </w:t>
      </w:r>
      <w:r>
        <w:rPr>
          <w:rFonts w:ascii="Open Sans" w:hAnsi="Open Sans" w:cs="Open Sans"/>
          <w:b/>
          <w:bCs/>
          <w:lang w:val="en-US"/>
        </w:rPr>
        <w:t>nucleic acids</w:t>
      </w:r>
      <w:r>
        <w:rPr>
          <w:rFonts w:ascii="Open Sans" w:hAnsi="Open Sans" w:cs="Open Sans"/>
          <w:lang w:val="en-US"/>
        </w:rPr>
        <w:t xml:space="preserve">: </w:t>
      </w:r>
      <w:r>
        <w:rPr>
          <w:rFonts w:ascii="Open Sans" w:hAnsi="Open Sans" w:cs="Open Sans"/>
          <w:i/>
          <w:iCs/>
          <w:lang w:val="en-US"/>
        </w:rPr>
        <w:t>Protein Data Bank</w:t>
      </w:r>
      <w:r>
        <w:rPr>
          <w:rFonts w:ascii="Open Sans" w:hAnsi="Open Sans" w:cs="Open Sans"/>
          <w:lang w:val="en-US"/>
        </w:rPr>
        <w:t xml:space="preserve"> (</w:t>
      </w:r>
      <w:hyperlink r:id="rId56">
        <w:r>
          <w:rPr>
            <w:rStyle w:val="ae"/>
            <w:rFonts w:ascii="Open Sans" w:eastAsia="Open Sans" w:hAnsi="Open Sans" w:cs="Open Sans"/>
            <w:sz w:val="20"/>
            <w:szCs w:val="20"/>
            <w:lang w:val="en-US"/>
          </w:rPr>
          <w:t>https://www.rcsb.org/</w:t>
        </w:r>
      </w:hyperlink>
      <w:r>
        <w:rPr>
          <w:rFonts w:ascii="Open Sans" w:hAnsi="Open Sans" w:cs="Open Sans"/>
          <w:lang w:val="en-US"/>
        </w:rPr>
        <w:t xml:space="preserve">). </w:t>
      </w:r>
    </w:p>
    <w:p w14:paraId="78C132E0" w14:textId="77777777" w:rsidR="000C2A06" w:rsidRDefault="00AC2945">
      <w:pPr>
        <w:pStyle w:val="af0"/>
        <w:numPr>
          <w:ilvl w:val="0"/>
          <w:numId w:val="6"/>
        </w:numPr>
        <w:spacing w:before="120" w:after="120" w:line="252" w:lineRule="auto"/>
        <w:rPr>
          <w:rFonts w:ascii="Open Sans" w:hAnsi="Open Sans" w:cs="Open Sans"/>
          <w:lang w:val="en-US"/>
        </w:rPr>
      </w:pPr>
      <w:r>
        <w:rPr>
          <w:rFonts w:ascii="Open Sans" w:hAnsi="Open Sans" w:cs="Open Sans"/>
          <w:b/>
          <w:bCs/>
          <w:lang w:val="en-US"/>
        </w:rPr>
        <w:t>NMR spectroscopy data</w:t>
      </w:r>
      <w:r>
        <w:rPr>
          <w:rFonts w:ascii="Open Sans" w:hAnsi="Open Sans" w:cs="Open Sans"/>
          <w:lang w:val="en-US"/>
        </w:rPr>
        <w:t xml:space="preserve">: </w:t>
      </w:r>
      <w:proofErr w:type="spellStart"/>
      <w:r>
        <w:rPr>
          <w:rFonts w:ascii="Open Sans" w:hAnsi="Open Sans" w:cs="Open Sans"/>
          <w:i/>
          <w:iCs/>
          <w:lang w:val="en-US"/>
        </w:rPr>
        <w:t>BioMagResBank</w:t>
      </w:r>
      <w:proofErr w:type="spellEnd"/>
      <w:r>
        <w:rPr>
          <w:rFonts w:ascii="Open Sans" w:hAnsi="Open Sans" w:cs="Open Sans"/>
          <w:lang w:val="en-US"/>
        </w:rPr>
        <w:t xml:space="preserve"> (</w:t>
      </w:r>
      <w:hyperlink r:id="rId57">
        <w:r>
          <w:rPr>
            <w:rStyle w:val="ae"/>
            <w:rFonts w:ascii="Open Sans" w:hAnsi="Open Sans" w:cs="Open Sans"/>
            <w:lang w:val="en-US"/>
          </w:rPr>
          <w:t>bmrb.wisc.edu</w:t>
        </w:r>
      </w:hyperlink>
      <w:r>
        <w:rPr>
          <w:rFonts w:ascii="Open Sans" w:hAnsi="Open Sans" w:cs="Open Sans"/>
          <w:lang w:val="en-US"/>
        </w:rPr>
        <w:t xml:space="preserve">). </w:t>
      </w:r>
    </w:p>
    <w:p w14:paraId="26C9B56F" w14:textId="77777777" w:rsidR="000C2A06" w:rsidRDefault="000C2A06">
      <w:pPr>
        <w:spacing w:before="120" w:after="120" w:line="252" w:lineRule="auto"/>
        <w:rPr>
          <w:rFonts w:ascii="Open Sans" w:hAnsi="Open Sans" w:cs="Open Sans"/>
        </w:rPr>
      </w:pPr>
    </w:p>
    <w:p w14:paraId="2342391F" w14:textId="77777777" w:rsidR="000C2A06" w:rsidRDefault="00AC2945">
      <w:pPr>
        <w:spacing w:before="120" w:after="120" w:line="252" w:lineRule="auto"/>
        <w:rPr>
          <w:rFonts w:ascii="Open Sans" w:hAnsi="Open Sans" w:cs="Open Sans"/>
          <w:b/>
          <w:bCs/>
          <w:sz w:val="24"/>
          <w:szCs w:val="24"/>
        </w:rPr>
      </w:pPr>
      <w:r>
        <w:rPr>
          <w:rFonts w:ascii="Open Sans" w:hAnsi="Open Sans" w:cs="Open Sans"/>
          <w:b/>
          <w:bCs/>
          <w:sz w:val="24"/>
          <w:szCs w:val="24"/>
        </w:rPr>
        <w:t xml:space="preserve">Cover Image Submissions </w:t>
      </w:r>
    </w:p>
    <w:p w14:paraId="3E960CEA" w14:textId="77777777" w:rsidR="000C2A06" w:rsidRDefault="00AC2945">
      <w:pPr>
        <w:spacing w:before="120" w:after="120" w:line="252" w:lineRule="auto"/>
        <w:rPr>
          <w:rFonts w:ascii="Open Sans" w:hAnsi="Open Sans" w:cs="Open Sans"/>
        </w:rPr>
      </w:pPr>
      <w:r>
        <w:rPr>
          <w:rFonts w:ascii="Open Sans" w:hAnsi="Open Sans" w:cs="Open Sans"/>
        </w:rPr>
        <w:t>This journal accepts artwork submissions for Cover Images. This is an optional service you can use to help increase article exposure and showcase your re</w:t>
      </w:r>
      <w:r>
        <w:rPr>
          <w:rFonts w:ascii="Open Sans" w:hAnsi="Open Sans" w:cs="Open Sans"/>
        </w:rPr>
        <w:t xml:space="preserve">search. For more information, including artwork guidelines, pricing, and submission details, please visit the </w:t>
      </w:r>
      <w:hyperlink r:id="rId58" w:history="1">
        <w:r>
          <w:rPr>
            <w:rStyle w:val="ae"/>
            <w:rFonts w:ascii="Open Sans" w:hAnsi="Open Sans" w:cs="Open Sans"/>
          </w:rPr>
          <w:t>Journal Cover Image page</w:t>
        </w:r>
      </w:hyperlink>
      <w:r>
        <w:rPr>
          <w:rFonts w:ascii="Open Sans" w:hAnsi="Open Sans" w:cs="Open Sans"/>
        </w:rPr>
        <w:t xml:space="preserve">. </w:t>
      </w:r>
    </w:p>
    <w:p w14:paraId="1D7A3EC2" w14:textId="77777777" w:rsidR="000C2A06" w:rsidRDefault="00AC2945">
      <w:pPr>
        <w:spacing w:before="120" w:after="120" w:line="252" w:lineRule="auto"/>
        <w:rPr>
          <w:rFonts w:ascii="Open Sans" w:hAnsi="Open Sans" w:cs="Open Sans"/>
        </w:rPr>
      </w:pPr>
      <w:hyperlink r:id="rId59" w:history="1">
        <w:r>
          <w:rPr>
            <w:rStyle w:val="ae"/>
            <w:rFonts w:ascii="Open Sans" w:hAnsi="Open Sans" w:cs="Open Sans"/>
          </w:rPr>
          <w:t>Wiley Editing Services</w:t>
        </w:r>
      </w:hyperlink>
      <w:r>
        <w:rPr>
          <w:rFonts w:ascii="Open Sans" w:hAnsi="Open Sans" w:cs="Open Sans"/>
        </w:rPr>
        <w:t xml:space="preserve"> offers a professional cover image design service that creates eye-catching images, ready to be showcased on the journal cover.</w:t>
      </w:r>
    </w:p>
    <w:p w14:paraId="75C65278" w14:textId="77777777" w:rsidR="000C2A06" w:rsidRDefault="000C2A06">
      <w:pPr>
        <w:spacing w:before="120" w:after="120" w:line="252" w:lineRule="auto"/>
        <w:rPr>
          <w:rFonts w:ascii="Open Sans" w:hAnsi="Open Sans" w:cs="Open Sans"/>
        </w:rPr>
      </w:pPr>
    </w:p>
    <w:p w14:paraId="5456B60F" w14:textId="77777777" w:rsidR="000C2A06" w:rsidRDefault="00AC2945">
      <w:pPr>
        <w:spacing w:before="120" w:after="120" w:line="252" w:lineRule="auto"/>
        <w:rPr>
          <w:rFonts w:ascii="Open Sans" w:hAnsi="Open Sans" w:cs="Open Sans"/>
          <w:b/>
          <w:bCs/>
          <w:sz w:val="24"/>
          <w:szCs w:val="24"/>
        </w:rPr>
      </w:pPr>
      <w:r>
        <w:rPr>
          <w:rFonts w:ascii="Open Sans" w:hAnsi="Open Sans" w:cs="Open Sans"/>
          <w:b/>
          <w:bCs/>
          <w:sz w:val="24"/>
          <w:szCs w:val="24"/>
        </w:rPr>
        <w:t>Additional Guidelines for Cover Pictures, Visual Abstracts, Frontispieces and Table of Contents Graphics</w:t>
      </w:r>
    </w:p>
    <w:p w14:paraId="1D935004" w14:textId="77777777" w:rsidR="000C2A06" w:rsidRDefault="00AC2945">
      <w:pPr>
        <w:pStyle w:val="af0"/>
        <w:numPr>
          <w:ilvl w:val="0"/>
          <w:numId w:val="7"/>
        </w:numPr>
        <w:spacing w:before="120" w:after="120" w:line="252" w:lineRule="auto"/>
        <w:rPr>
          <w:rFonts w:ascii="Open Sans" w:hAnsi="Open Sans" w:cs="Open Sans"/>
        </w:rPr>
      </w:pPr>
      <w:r>
        <w:rPr>
          <w:rFonts w:ascii="Open Sans" w:hAnsi="Open Sans" w:cs="Open Sans"/>
        </w:rPr>
        <w:t>Concepts illustrated i</w:t>
      </w:r>
      <w:r>
        <w:rPr>
          <w:rFonts w:ascii="Open Sans" w:hAnsi="Open Sans" w:cs="Open Sans"/>
        </w:rPr>
        <w:t>n graphical material must clearly fit with the research discussed in the accompanying text.</w:t>
      </w:r>
    </w:p>
    <w:p w14:paraId="377178E1" w14:textId="77777777" w:rsidR="000C2A06" w:rsidRDefault="00AC2945">
      <w:pPr>
        <w:pStyle w:val="af0"/>
        <w:numPr>
          <w:ilvl w:val="0"/>
          <w:numId w:val="7"/>
        </w:numPr>
        <w:spacing w:before="120" w:after="120" w:line="252" w:lineRule="auto"/>
        <w:rPr>
          <w:rFonts w:ascii="Open Sans" w:hAnsi="Open Sans" w:cs="Open Sans"/>
        </w:rPr>
      </w:pPr>
      <w:r>
        <w:rPr>
          <w:rFonts w:ascii="Open Sans" w:hAnsi="Open Sans" w:cs="Open Sans"/>
        </w:rPr>
        <w:t>Images featuring depictions or representations of people must not contain any form of objectification, sexualization, stereotyping, or discrimination. We also ask a</w:t>
      </w:r>
      <w:r>
        <w:rPr>
          <w:rFonts w:ascii="Open Sans" w:hAnsi="Open Sans" w:cs="Open Sans"/>
        </w:rPr>
        <w:t>uthors to consider community diversity in images containing multiple depictions or representations of people.</w:t>
      </w:r>
    </w:p>
    <w:p w14:paraId="173717E6" w14:textId="77777777" w:rsidR="000C2A06" w:rsidRDefault="00AC2945">
      <w:pPr>
        <w:pStyle w:val="af0"/>
        <w:numPr>
          <w:ilvl w:val="0"/>
          <w:numId w:val="7"/>
        </w:numPr>
        <w:spacing w:before="120" w:after="120" w:line="252" w:lineRule="auto"/>
        <w:rPr>
          <w:rFonts w:ascii="Open Sans" w:hAnsi="Open Sans" w:cs="Open Sans"/>
        </w:rPr>
      </w:pPr>
      <w:r>
        <w:rPr>
          <w:rFonts w:ascii="Open Sans" w:hAnsi="Open Sans" w:cs="Open Sans"/>
        </w:rPr>
        <w:t>Inappropriate use, representation, or depiction of religious figures or imagery, and iconography should be avoided.</w:t>
      </w:r>
    </w:p>
    <w:p w14:paraId="379C82F6" w14:textId="77777777" w:rsidR="000C2A06" w:rsidRDefault="00AC2945">
      <w:pPr>
        <w:pStyle w:val="af0"/>
        <w:numPr>
          <w:ilvl w:val="0"/>
          <w:numId w:val="7"/>
        </w:numPr>
        <w:spacing w:before="120" w:after="120" w:line="252" w:lineRule="auto"/>
        <w:rPr>
          <w:rFonts w:ascii="Open Sans" w:hAnsi="Open Sans" w:cs="Open Sans"/>
        </w:rPr>
      </w:pPr>
      <w:r>
        <w:rPr>
          <w:rFonts w:ascii="Open Sans" w:hAnsi="Open Sans" w:cs="Open Sans"/>
        </w:rPr>
        <w:t xml:space="preserve">Use of elements of mythology, </w:t>
      </w:r>
      <w:r>
        <w:rPr>
          <w:rFonts w:ascii="Open Sans" w:hAnsi="Open Sans" w:cs="Open Sans"/>
        </w:rPr>
        <w:t>legends, and folklore might be acceptable and will be decided on a case-by-case basis. However, these images must comply with the guidelines on human participants when they are present.</w:t>
      </w:r>
    </w:p>
    <w:p w14:paraId="0A58D7E2" w14:textId="77777777" w:rsidR="000C2A06" w:rsidRDefault="00AC2945">
      <w:pPr>
        <w:pStyle w:val="af0"/>
        <w:numPr>
          <w:ilvl w:val="0"/>
          <w:numId w:val="7"/>
        </w:numPr>
        <w:spacing w:before="120" w:after="120" w:line="252" w:lineRule="auto"/>
        <w:rPr>
          <w:rFonts w:ascii="Open Sans" w:hAnsi="Open Sans" w:cs="Open Sans"/>
        </w:rPr>
      </w:pPr>
      <w:r>
        <w:rPr>
          <w:rFonts w:ascii="Open Sans" w:hAnsi="Open Sans" w:cs="Open Sans"/>
        </w:rPr>
        <w:t>Generally, authors should consider any sensitivities when using images</w:t>
      </w:r>
      <w:r>
        <w:rPr>
          <w:rFonts w:ascii="Open Sans" w:hAnsi="Open Sans" w:cs="Open Sans"/>
        </w:rPr>
        <w:t xml:space="preserve"> of objects that might have cultural significance or may be inappropriate in the context (for example, religious texts, historical events, and depictions of people).</w:t>
      </w:r>
    </w:p>
    <w:p w14:paraId="0D5EBBA4" w14:textId="77777777" w:rsidR="000C2A06" w:rsidRDefault="00AC2945">
      <w:pPr>
        <w:pStyle w:val="af0"/>
        <w:numPr>
          <w:ilvl w:val="0"/>
          <w:numId w:val="7"/>
        </w:numPr>
        <w:spacing w:before="120" w:after="120" w:line="252" w:lineRule="auto"/>
        <w:rPr>
          <w:rFonts w:ascii="Open Sans" w:hAnsi="Open Sans" w:cs="Open Sans"/>
        </w:rPr>
      </w:pPr>
      <w:r>
        <w:rPr>
          <w:rFonts w:ascii="Open Sans" w:hAnsi="Open Sans" w:cs="Open Sans"/>
        </w:rPr>
        <w:t>Legal requirements:</w:t>
      </w:r>
    </w:p>
    <w:p w14:paraId="06514172" w14:textId="77777777" w:rsidR="000C2A06" w:rsidRDefault="00AC2945">
      <w:pPr>
        <w:pStyle w:val="af0"/>
        <w:numPr>
          <w:ilvl w:val="1"/>
          <w:numId w:val="7"/>
        </w:numPr>
        <w:spacing w:before="120" w:after="120" w:line="252" w:lineRule="auto"/>
        <w:rPr>
          <w:rFonts w:ascii="Open Sans" w:hAnsi="Open Sans" w:cs="Open Sans"/>
        </w:rPr>
      </w:pPr>
      <w:r>
        <w:rPr>
          <w:rFonts w:ascii="Open Sans" w:hAnsi="Open Sans" w:cs="Open Sans"/>
        </w:rPr>
        <w:t>All necessary copyright permission for the reproduction of the graphic</w:t>
      </w:r>
      <w:r>
        <w:rPr>
          <w:rFonts w:ascii="Open Sans" w:hAnsi="Open Sans" w:cs="Open Sans"/>
        </w:rPr>
        <w:t>al elements used in visuals must be obtained prior to publication.</w:t>
      </w:r>
    </w:p>
    <w:p w14:paraId="76487519" w14:textId="77777777" w:rsidR="000C2A06" w:rsidRDefault="00AC2945">
      <w:pPr>
        <w:pStyle w:val="af0"/>
        <w:numPr>
          <w:ilvl w:val="1"/>
          <w:numId w:val="7"/>
        </w:numPr>
        <w:spacing w:before="120" w:after="120" w:line="252" w:lineRule="auto"/>
        <w:rPr>
          <w:rFonts w:ascii="Open Sans" w:hAnsi="Open Sans" w:cs="Open Sans"/>
        </w:rPr>
      </w:pPr>
      <w:r>
        <w:rPr>
          <w:rFonts w:ascii="Open Sans" w:hAnsi="Open Sans" w:cs="Open Sans"/>
        </w:rPr>
        <w:t>Clearance must be obtained from identifiable people before using their image on the cover or the like and such clearance must specify that it will be used on the cover. Use within text does</w:t>
      </w:r>
      <w:r>
        <w:rPr>
          <w:rFonts w:ascii="Open Sans" w:hAnsi="Open Sans" w:cs="Open Sans"/>
        </w:rPr>
        <w:t xml:space="preserve"> not require such clearance unless it discloses sensitive personal information such as medical information. In all situations involving disclosure of such personal info, specific permission must be obtained. And images of individuals should not be used in </w:t>
      </w:r>
      <w:r>
        <w:rPr>
          <w:rFonts w:ascii="Open Sans" w:hAnsi="Open Sans" w:cs="Open Sans"/>
        </w:rPr>
        <w:t>a false manner.</w:t>
      </w:r>
    </w:p>
    <w:p w14:paraId="54C1333F" w14:textId="77777777" w:rsidR="000C2A06" w:rsidRDefault="00AC2945">
      <w:pPr>
        <w:spacing w:before="120" w:after="120" w:line="252" w:lineRule="auto"/>
        <w:rPr>
          <w:rFonts w:ascii="Open Sans" w:hAnsi="Open Sans" w:cs="Open Sans"/>
        </w:rPr>
      </w:pPr>
      <w:r>
        <w:rPr>
          <w:rFonts w:ascii="Open Sans" w:hAnsi="Open Sans" w:cs="Open Sans"/>
          <w:i/>
          <w:iCs/>
        </w:rPr>
        <w:t>Graphics that do not adhere to these guidelines will be recommended for revision or will not be accepted for publication.</w:t>
      </w:r>
    </w:p>
    <w:p w14:paraId="12D7D8C6" w14:textId="77777777" w:rsidR="000C2A06" w:rsidRDefault="000C2A06">
      <w:pPr>
        <w:spacing w:before="120" w:after="120" w:line="252" w:lineRule="auto"/>
        <w:rPr>
          <w:rFonts w:ascii="Open Sans" w:hAnsi="Open Sans" w:cs="Open Sans"/>
        </w:rPr>
      </w:pPr>
    </w:p>
    <w:p w14:paraId="7DA3D215" w14:textId="77777777" w:rsidR="000C2A06" w:rsidRDefault="00AC2945">
      <w:pPr>
        <w:spacing w:before="120" w:after="120" w:line="252" w:lineRule="auto"/>
        <w:rPr>
          <w:rFonts w:ascii="Open Sans" w:hAnsi="Open Sans" w:cs="Open Sans"/>
          <w:b/>
          <w:bCs/>
          <w:sz w:val="24"/>
          <w:szCs w:val="24"/>
        </w:rPr>
      </w:pPr>
      <w:r>
        <w:rPr>
          <w:rFonts w:ascii="Open Sans" w:hAnsi="Open Sans" w:cs="Open Sans"/>
          <w:b/>
          <w:bCs/>
          <w:sz w:val="24"/>
          <w:szCs w:val="24"/>
        </w:rPr>
        <w:t>Embedded Rich Media</w:t>
      </w:r>
    </w:p>
    <w:p w14:paraId="10BF6BA3" w14:textId="77777777" w:rsidR="000C2A06" w:rsidRDefault="00AC2945">
      <w:pPr>
        <w:rPr>
          <w:rFonts w:ascii="Open Sans" w:hAnsi="Open Sans" w:cs="Open Sans"/>
        </w:rPr>
      </w:pPr>
      <w:r>
        <w:rPr>
          <w:rFonts w:ascii="Open Sans" w:hAnsi="Open Sans" w:cs="Open Sans"/>
        </w:rPr>
        <w:t>This journal has the option for authors to embed rich media (</w:t>
      </w:r>
      <w:proofErr w:type="gramStart"/>
      <w:r>
        <w:rPr>
          <w:rFonts w:ascii="Open Sans" w:hAnsi="Open Sans" w:cs="Open Sans"/>
        </w:rPr>
        <w:t>i.e.</w:t>
      </w:r>
      <w:proofErr w:type="gramEnd"/>
      <w:r>
        <w:rPr>
          <w:rFonts w:ascii="Open Sans" w:hAnsi="Open Sans" w:cs="Open Sans"/>
        </w:rPr>
        <w:t xml:space="preserve"> video and audio) within their f</w:t>
      </w:r>
      <w:r>
        <w:rPr>
          <w:rFonts w:ascii="Open Sans" w:hAnsi="Open Sans" w:cs="Open Sans"/>
        </w:rPr>
        <w:t xml:space="preserve">inal article. These files should be submitted with the manuscript files online, using either the “Embedded Video” or “Embedded Audio” file designation. </w:t>
      </w:r>
      <w:r>
        <w:rPr>
          <w:rFonts w:ascii="Open Sans" w:hAnsi="Open Sans" w:cs="Open Sans"/>
          <w:sz w:val="21"/>
          <w:szCs w:val="21"/>
        </w:rPr>
        <w:t>If the video/audio includes dialogue, a transcript should be included as a separate file.</w:t>
      </w:r>
      <w:r>
        <w:rPr>
          <w:rFonts w:ascii="Times New Roman" w:hAnsi="Times New Roman" w:cs="Times New Roman"/>
          <w:sz w:val="24"/>
          <w:szCs w:val="24"/>
        </w:rPr>
        <w:t xml:space="preserve"> </w:t>
      </w:r>
      <w:r>
        <w:rPr>
          <w:rFonts w:ascii="Open Sans" w:hAnsi="Open Sans" w:cs="Open Sans"/>
          <w:b/>
          <w:bCs/>
        </w:rPr>
        <w:t>The combined m</w:t>
      </w:r>
      <w:r>
        <w:rPr>
          <w:rFonts w:ascii="Open Sans" w:hAnsi="Open Sans" w:cs="Open Sans"/>
          <w:b/>
          <w:bCs/>
        </w:rPr>
        <w:t>anuscript files, including video, audio, tables, figures, and text must not exceed 350 MB.</w:t>
      </w:r>
      <w:r>
        <w:rPr>
          <w:rFonts w:ascii="Open Sans" w:hAnsi="Open Sans" w:cs="Open Sans"/>
        </w:rPr>
        <w:t xml:space="preserve"> For full guidance on accepted file types and resolution please see </w:t>
      </w:r>
      <w:hyperlink r:id="rId60" w:history="1">
        <w:r>
          <w:rPr>
            <w:rStyle w:val="ae"/>
            <w:rFonts w:ascii="Open Sans" w:hAnsi="Open Sans" w:cs="Open Sans"/>
          </w:rPr>
          <w:t>here</w:t>
        </w:r>
      </w:hyperlink>
      <w:r>
        <w:rPr>
          <w:rFonts w:ascii="Open Sans" w:hAnsi="Open Sans" w:cs="Open Sans"/>
        </w:rPr>
        <w:t>.</w:t>
      </w:r>
    </w:p>
    <w:p w14:paraId="1A91175F" w14:textId="77777777" w:rsidR="000C2A06" w:rsidRDefault="00AC2945">
      <w:pPr>
        <w:rPr>
          <w:rFonts w:ascii="Open Sans" w:hAnsi="Open Sans" w:cs="Open Sans"/>
        </w:rPr>
      </w:pPr>
      <w:r>
        <w:rPr>
          <w:rFonts w:ascii="Open Sans" w:hAnsi="Open Sans" w:cs="Open Sans"/>
        </w:rPr>
        <w:t>Ensure each file is numbered (</w:t>
      </w:r>
      <w:proofErr w:type="gramStart"/>
      <w:r>
        <w:rPr>
          <w:rFonts w:ascii="Open Sans" w:hAnsi="Open Sans" w:cs="Open Sans"/>
        </w:rPr>
        <w:t>e.g.</w:t>
      </w:r>
      <w:proofErr w:type="gramEnd"/>
      <w:r>
        <w:rPr>
          <w:rFonts w:ascii="Open Sans" w:hAnsi="Open Sans" w:cs="Open Sans"/>
        </w:rPr>
        <w:t xml:space="preserve"> Video 1, Video 2, etc.). </w:t>
      </w:r>
      <w:r>
        <w:rPr>
          <w:rFonts w:ascii="Open Sans" w:eastAsia="Times New Roman" w:hAnsi="Open Sans" w:cs="Open Sans"/>
          <w:color w:val="1C1C1C"/>
          <w:lang w:eastAsia="en-GB"/>
        </w:rPr>
        <w:t>Legends for the rich media files should be placed at the end of the article.</w:t>
      </w:r>
    </w:p>
    <w:p w14:paraId="4B3A521B" w14:textId="77777777" w:rsidR="000C2A06" w:rsidRDefault="00AC2945">
      <w:pPr>
        <w:shd w:val="clear" w:color="auto" w:fill="FFFFFF"/>
        <w:spacing w:after="300" w:line="240" w:lineRule="auto"/>
        <w:textAlignment w:val="baseline"/>
        <w:rPr>
          <w:rFonts w:ascii="Open Sans" w:eastAsia="Times New Roman" w:hAnsi="Open Sans" w:cs="Open Sans"/>
          <w:color w:val="1C1C1C"/>
          <w:lang w:eastAsia="en-GB"/>
        </w:rPr>
      </w:pPr>
      <w:r>
        <w:rPr>
          <w:rFonts w:ascii="Open Sans" w:eastAsia="Times New Roman" w:hAnsi="Open Sans" w:cs="Open Sans"/>
          <w:color w:val="1C1C1C"/>
          <w:lang w:eastAsia="en-GB"/>
        </w:rPr>
        <w:t xml:space="preserve">The content of the video should not display overt </w:t>
      </w:r>
      <w:r>
        <w:rPr>
          <w:rFonts w:ascii="Open Sans" w:eastAsia="Times New Roman" w:hAnsi="Open Sans" w:cs="Open Sans"/>
          <w:color w:val="1C1C1C"/>
          <w:lang w:eastAsia="en-GB"/>
        </w:rPr>
        <w:t>product advertising. Educational presentations are encouraged.</w:t>
      </w:r>
    </w:p>
    <w:p w14:paraId="176CB14D" w14:textId="77777777" w:rsidR="000C2A06" w:rsidRDefault="00AC2945">
      <w:pPr>
        <w:shd w:val="clear" w:color="auto" w:fill="FFFFFF"/>
        <w:spacing w:after="300" w:line="240" w:lineRule="auto"/>
        <w:textAlignment w:val="baseline"/>
        <w:rPr>
          <w:rFonts w:ascii="Open Sans" w:eastAsia="Times New Roman" w:hAnsi="Open Sans" w:cs="Open Sans"/>
          <w:color w:val="1C1C1C"/>
          <w:lang w:eastAsia="en-GB"/>
        </w:rPr>
      </w:pPr>
      <w:r>
        <w:rPr>
          <w:rFonts w:ascii="Open Sans" w:eastAsia="Times New Roman" w:hAnsi="Open Sans" w:cs="Open Sans"/>
          <w:color w:val="1C1C1C"/>
          <w:lang w:eastAsia="en-GB"/>
        </w:rPr>
        <w:lastRenderedPageBreak/>
        <w:t xml:space="preserve">Any narration should be in English, if possible. A typed transcript of any speech within the video/audio should be provided. An English translation of any non-English speech should be provided in the transcript. </w:t>
      </w:r>
    </w:p>
    <w:p w14:paraId="3FDA8222" w14:textId="77777777" w:rsidR="000C2A06" w:rsidRDefault="00AC2945">
      <w:pPr>
        <w:shd w:val="clear" w:color="auto" w:fill="FFFFFF"/>
        <w:spacing w:after="300" w:line="240" w:lineRule="auto"/>
        <w:textAlignment w:val="baseline"/>
        <w:rPr>
          <w:rFonts w:ascii="Open Sans" w:eastAsia="Times New Roman" w:hAnsi="Open Sans" w:cs="Open Sans"/>
          <w:color w:val="1C1C1C"/>
          <w:lang w:eastAsia="en-GB"/>
        </w:rPr>
      </w:pPr>
      <w:r>
        <w:rPr>
          <w:rFonts w:ascii="Open Sans" w:eastAsia="Times New Roman" w:hAnsi="Open Sans" w:cs="Open Sans"/>
          <w:color w:val="1C1C1C"/>
          <w:lang w:eastAsia="en-GB"/>
        </w:rPr>
        <w:t xml:space="preserve">All embedded rich media will be subject to </w:t>
      </w:r>
      <w:r>
        <w:rPr>
          <w:rFonts w:ascii="Open Sans" w:eastAsia="Times New Roman" w:hAnsi="Open Sans" w:cs="Open Sans"/>
          <w:color w:val="1C1C1C"/>
          <w:lang w:eastAsia="en-GB"/>
        </w:rPr>
        <w:t>peer review. Editors reserve the right to request edits to rich media files as a condition of acceptance. Contributors are asked to be succinct, and the Editors reserve the right to require shorter video/audio duration. The video/audio should be high quali</w:t>
      </w:r>
      <w:r>
        <w:rPr>
          <w:rFonts w:ascii="Open Sans" w:eastAsia="Times New Roman" w:hAnsi="Open Sans" w:cs="Open Sans"/>
          <w:color w:val="1C1C1C"/>
          <w:lang w:eastAsia="en-GB"/>
        </w:rPr>
        <w:t>ty (both in content and visibility/audibility). The video/audio should make a specific point; particularly, it should demonstrate the features described in the text of the manuscript.</w:t>
      </w:r>
    </w:p>
    <w:p w14:paraId="3CBF1DCE" w14:textId="77777777" w:rsidR="000C2A06" w:rsidRDefault="00AC2945">
      <w:pPr>
        <w:shd w:val="clear" w:color="auto" w:fill="FFFFFF"/>
        <w:spacing w:after="300" w:line="240" w:lineRule="auto"/>
        <w:textAlignment w:val="baseline"/>
        <w:rPr>
          <w:rFonts w:ascii="Open Sans" w:eastAsia="Times New Roman" w:hAnsi="Open Sans" w:cs="Open Sans"/>
          <w:color w:val="1C1C1C"/>
          <w:lang w:eastAsia="en-GB"/>
        </w:rPr>
      </w:pPr>
      <w:r>
        <w:rPr>
          <w:rFonts w:ascii="Open Sans" w:eastAsia="Times New Roman" w:hAnsi="Open Sans" w:cs="Open Sans"/>
          <w:color w:val="1C1C1C"/>
          <w:lang w:eastAsia="en-GB"/>
        </w:rPr>
        <w:t>Participant Consent: It is the responsibility of the corresponding autho</w:t>
      </w:r>
      <w:r>
        <w:rPr>
          <w:rFonts w:ascii="Open Sans" w:eastAsia="Times New Roman" w:hAnsi="Open Sans" w:cs="Open Sans"/>
          <w:color w:val="1C1C1C"/>
          <w:lang w:eastAsia="en-GB"/>
        </w:rPr>
        <w:t>r to seek informed consent from any identifiable participant in the rich media files. Masking a participant’s eyes, or excluded head and shoulders is not sufficient. Please ensure that a consent form (</w:t>
      </w:r>
      <w:hyperlink r:id="rId61">
        <w:r>
          <w:rPr>
            <w:rStyle w:val="ae"/>
            <w:rFonts w:ascii="Open Sans" w:hAnsi="Open Sans" w:cs="Open Sans"/>
          </w:rPr>
          <w:t>https://authorservices.wiley.com/author-resources/Journal-Authors/licensing/licensing-info-faqs.html</w:t>
        </w:r>
      </w:hyperlink>
      <w:r>
        <w:rPr>
          <w:rFonts w:ascii="Open Sans" w:hAnsi="Open Sans" w:cs="Open Sans"/>
        </w:rPr>
        <w:t>)</w:t>
      </w:r>
      <w:r>
        <w:rPr>
          <w:rFonts w:ascii="Open Sans" w:eastAsia="Times New Roman" w:hAnsi="Open Sans" w:cs="Open Sans"/>
          <w:color w:val="1C1C1C"/>
          <w:lang w:eastAsia="en-GB"/>
        </w:rPr>
        <w:t xml:space="preserve"> is provided for each participant. </w:t>
      </w:r>
    </w:p>
    <w:p w14:paraId="0AE73E4F" w14:textId="77777777" w:rsidR="000C2A06" w:rsidRDefault="000C2A06">
      <w:pPr>
        <w:shd w:val="clear" w:color="auto" w:fill="FFFFFF" w:themeFill="background1"/>
        <w:spacing w:after="300" w:line="240" w:lineRule="auto"/>
        <w:rPr>
          <w:rFonts w:ascii="Open Sans" w:eastAsia="Times New Roman" w:hAnsi="Open Sans" w:cs="Open Sans"/>
          <w:color w:val="1C1C1C"/>
          <w:lang w:eastAsia="en-GB"/>
        </w:rPr>
      </w:pPr>
    </w:p>
    <w:p w14:paraId="644E0156" w14:textId="77777777" w:rsidR="000C2A06" w:rsidRDefault="00AC2945">
      <w:pPr>
        <w:spacing w:after="300" w:line="240" w:lineRule="auto"/>
        <w:rPr>
          <w:rFonts w:ascii="Open Sans" w:eastAsia="Times New Roman" w:hAnsi="Open Sans" w:cs="Open Sans"/>
          <w:b/>
          <w:bCs/>
          <w:color w:val="1C1C1C"/>
          <w:sz w:val="24"/>
          <w:szCs w:val="24"/>
          <w:lang w:eastAsia="en-GB"/>
        </w:rPr>
      </w:pPr>
      <w:r>
        <w:rPr>
          <w:rFonts w:ascii="Open Sans" w:eastAsia="Times New Roman" w:hAnsi="Open Sans" w:cs="Open Sans"/>
          <w:b/>
          <w:bCs/>
          <w:color w:val="1C1C1C"/>
          <w:sz w:val="24"/>
          <w:szCs w:val="24"/>
          <w:lang w:eastAsia="en-GB"/>
        </w:rPr>
        <w:t>Plain Language Summary</w:t>
      </w:r>
    </w:p>
    <w:p w14:paraId="1F9639A1" w14:textId="77777777" w:rsidR="000C2A06" w:rsidRDefault="00AC2945">
      <w:pPr>
        <w:spacing w:after="300" w:line="240" w:lineRule="auto"/>
        <w:rPr>
          <w:rFonts w:ascii="Open Sans" w:eastAsia="Times New Roman" w:hAnsi="Open Sans" w:cs="Open Sans"/>
          <w:color w:val="1C1C1C"/>
          <w:lang w:eastAsia="en-GB"/>
        </w:rPr>
      </w:pPr>
      <w:r>
        <w:rPr>
          <w:rFonts w:ascii="Open Sans" w:eastAsia="Times New Roman" w:hAnsi="Open Sans" w:cs="Open Sans"/>
          <w:color w:val="1C1C1C"/>
          <w:lang w:val="en-GB" w:eastAsia="en-GB"/>
        </w:rPr>
        <w:t>The Plain Language Summary (PL</w:t>
      </w:r>
      <w:r>
        <w:rPr>
          <w:rFonts w:ascii="Open Sans" w:eastAsia="Times New Roman" w:hAnsi="Open Sans" w:cs="Open Sans"/>
          <w:color w:val="1C1C1C"/>
          <w:lang w:val="en-GB" w:eastAsia="en-GB"/>
        </w:rPr>
        <w:t xml:space="preserve">S) should convey the same information as the Abstract but in a completely different language and tone. It should summarize your scientific study, its results, and their broader relevance without using jargon so that it is understandable by scientists from </w:t>
      </w:r>
      <w:r>
        <w:rPr>
          <w:rFonts w:ascii="Open Sans" w:eastAsia="Times New Roman" w:hAnsi="Open Sans" w:cs="Open Sans"/>
          <w:color w:val="1C1C1C"/>
          <w:lang w:val="en-GB" w:eastAsia="en-GB"/>
        </w:rPr>
        <w:t>outside of your discipline, as well as science journalists and science educators. The PLS should be a single paragraph no more than 200 words long.</w:t>
      </w:r>
    </w:p>
    <w:p w14:paraId="612D92DA" w14:textId="77777777" w:rsidR="000C2A06" w:rsidRDefault="000C2A06">
      <w:pPr>
        <w:shd w:val="clear" w:color="auto" w:fill="FFFFFF" w:themeFill="background1"/>
        <w:spacing w:after="300" w:line="240" w:lineRule="auto"/>
        <w:rPr>
          <w:rFonts w:ascii="Open Sans" w:eastAsia="Times New Roman" w:hAnsi="Open Sans" w:cs="Open Sans"/>
          <w:color w:val="1C1C1C"/>
          <w:lang w:eastAsia="en-GB"/>
        </w:rPr>
      </w:pPr>
    </w:p>
    <w:p w14:paraId="2C67AC55" w14:textId="77777777" w:rsidR="000C2A06" w:rsidRDefault="000C2A06">
      <w:pPr>
        <w:spacing w:before="120" w:after="120" w:line="252" w:lineRule="auto"/>
        <w:rPr>
          <w:rFonts w:ascii="Open Sans" w:eastAsia="Lato,Helvetica" w:hAnsi="Open Sans" w:cs="Open Sans"/>
        </w:rPr>
      </w:pPr>
    </w:p>
    <w:p w14:paraId="204B0B61" w14:textId="77777777" w:rsidR="000C2A06" w:rsidRDefault="000C2A06">
      <w:pPr>
        <w:spacing w:before="120" w:after="120" w:line="252" w:lineRule="auto"/>
        <w:rPr>
          <w:rFonts w:ascii="Open Sans" w:eastAsia="Lato,Helvetica" w:hAnsi="Open Sans" w:cs="Open Sans"/>
        </w:rPr>
      </w:pPr>
    </w:p>
    <w:sectPr w:rsidR="000C2A0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9BB46" w14:textId="77777777" w:rsidR="00AC2945" w:rsidRDefault="00AC2945">
      <w:pPr>
        <w:spacing w:line="240" w:lineRule="auto"/>
      </w:pPr>
      <w:r>
        <w:separator/>
      </w:r>
    </w:p>
  </w:endnote>
  <w:endnote w:type="continuationSeparator" w:id="0">
    <w:p w14:paraId="19F2038B" w14:textId="77777777" w:rsidR="00AC2945" w:rsidRDefault="00AC29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DejaVu Sans"/>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Lato,Helvetica">
    <w:altName w:val="文泉驿微米黑"/>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8D9C6" w14:textId="77777777" w:rsidR="00AC2945" w:rsidRDefault="00AC2945">
      <w:pPr>
        <w:spacing w:after="0" w:line="240" w:lineRule="auto"/>
      </w:pPr>
      <w:r>
        <w:separator/>
      </w:r>
    </w:p>
  </w:footnote>
  <w:footnote w:type="continuationSeparator" w:id="0">
    <w:p w14:paraId="3FEBE813" w14:textId="77777777" w:rsidR="00AC2945" w:rsidRDefault="00AC29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07C6"/>
    <w:multiLevelType w:val="multilevel"/>
    <w:tmpl w:val="00E507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3244230"/>
    <w:multiLevelType w:val="multilevel"/>
    <w:tmpl w:val="2324423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9BE5EA4"/>
    <w:multiLevelType w:val="multilevel"/>
    <w:tmpl w:val="39BE5E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6E87332"/>
    <w:multiLevelType w:val="multilevel"/>
    <w:tmpl w:val="46E8733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800327D"/>
    <w:multiLevelType w:val="multilevel"/>
    <w:tmpl w:val="580032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0F39011"/>
    <w:multiLevelType w:val="multilevel"/>
    <w:tmpl w:val="70F39011"/>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EB529DE"/>
    <w:multiLevelType w:val="multilevel"/>
    <w:tmpl w:val="7EB52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11183277">
    <w:abstractNumId w:val="2"/>
  </w:num>
  <w:num w:numId="2" w16cid:durableId="2032602271">
    <w:abstractNumId w:val="5"/>
  </w:num>
  <w:num w:numId="3" w16cid:durableId="2251055">
    <w:abstractNumId w:val="3"/>
  </w:num>
  <w:num w:numId="4" w16cid:durableId="292761118">
    <w:abstractNumId w:val="1"/>
  </w:num>
  <w:num w:numId="5" w16cid:durableId="992411775">
    <w:abstractNumId w:val="4"/>
  </w:num>
  <w:num w:numId="6" w16cid:durableId="1282999937">
    <w:abstractNumId w:val="6"/>
  </w:num>
  <w:num w:numId="7" w16cid:durableId="48699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M1Mjc2NLEwNba0MLNQ0lEKTi0uzszPAykwrAUAY3OcrSwAAAA="/>
    <w:docVar w:name="commondata" w:val="eyJoZGlkIjoiODRlNDhiNmM1ZDE2MzNmM2NjNGZiMDZmNzA4M2IyOTEifQ=="/>
  </w:docVars>
  <w:rsids>
    <w:rsidRoot w:val="00C46A9F"/>
    <w:rsid w:val="00001B5D"/>
    <w:rsid w:val="00002C38"/>
    <w:rsid w:val="0001010E"/>
    <w:rsid w:val="00012740"/>
    <w:rsid w:val="00015F69"/>
    <w:rsid w:val="00017F39"/>
    <w:rsid w:val="0002709D"/>
    <w:rsid w:val="0003149A"/>
    <w:rsid w:val="0004346B"/>
    <w:rsid w:val="00046464"/>
    <w:rsid w:val="000559BC"/>
    <w:rsid w:val="0006785A"/>
    <w:rsid w:val="0007123E"/>
    <w:rsid w:val="0007395F"/>
    <w:rsid w:val="00075304"/>
    <w:rsid w:val="00081808"/>
    <w:rsid w:val="0008456F"/>
    <w:rsid w:val="000879FA"/>
    <w:rsid w:val="000B49EC"/>
    <w:rsid w:val="000C2A06"/>
    <w:rsid w:val="000C3493"/>
    <w:rsid w:val="000C5090"/>
    <w:rsid w:val="000C5543"/>
    <w:rsid w:val="000D0994"/>
    <w:rsid w:val="000E277A"/>
    <w:rsid w:val="000E7A0B"/>
    <w:rsid w:val="000F20CE"/>
    <w:rsid w:val="000F2999"/>
    <w:rsid w:val="00100E2A"/>
    <w:rsid w:val="00102FB6"/>
    <w:rsid w:val="00105412"/>
    <w:rsid w:val="00110140"/>
    <w:rsid w:val="00111A48"/>
    <w:rsid w:val="00113F0F"/>
    <w:rsid w:val="00113FF0"/>
    <w:rsid w:val="0011459F"/>
    <w:rsid w:val="00116726"/>
    <w:rsid w:val="00117913"/>
    <w:rsid w:val="00117D0B"/>
    <w:rsid w:val="001330D3"/>
    <w:rsid w:val="0013445B"/>
    <w:rsid w:val="00136847"/>
    <w:rsid w:val="00140746"/>
    <w:rsid w:val="001423CE"/>
    <w:rsid w:val="00142776"/>
    <w:rsid w:val="00145044"/>
    <w:rsid w:val="00145B84"/>
    <w:rsid w:val="00150943"/>
    <w:rsid w:val="00150A68"/>
    <w:rsid w:val="0015464B"/>
    <w:rsid w:val="00156033"/>
    <w:rsid w:val="001603F3"/>
    <w:rsid w:val="00170479"/>
    <w:rsid w:val="001801C5"/>
    <w:rsid w:val="00182B8F"/>
    <w:rsid w:val="00182E59"/>
    <w:rsid w:val="00184CB4"/>
    <w:rsid w:val="00185FAB"/>
    <w:rsid w:val="001872A1"/>
    <w:rsid w:val="00187560"/>
    <w:rsid w:val="00187BF3"/>
    <w:rsid w:val="00187CA6"/>
    <w:rsid w:val="0019183E"/>
    <w:rsid w:val="001C3396"/>
    <w:rsid w:val="001C3958"/>
    <w:rsid w:val="001C4B61"/>
    <w:rsid w:val="001C58DF"/>
    <w:rsid w:val="001D3072"/>
    <w:rsid w:val="001D671D"/>
    <w:rsid w:val="001E1298"/>
    <w:rsid w:val="001E4CE3"/>
    <w:rsid w:val="001E67B9"/>
    <w:rsid w:val="001E74DE"/>
    <w:rsid w:val="001F4B24"/>
    <w:rsid w:val="001F4C54"/>
    <w:rsid w:val="001F53CD"/>
    <w:rsid w:val="00201A6B"/>
    <w:rsid w:val="00204533"/>
    <w:rsid w:val="002057BD"/>
    <w:rsid w:val="00205CCE"/>
    <w:rsid w:val="002073FA"/>
    <w:rsid w:val="002123E2"/>
    <w:rsid w:val="00213263"/>
    <w:rsid w:val="002169F9"/>
    <w:rsid w:val="00227349"/>
    <w:rsid w:val="002274A3"/>
    <w:rsid w:val="0022780C"/>
    <w:rsid w:val="00227E98"/>
    <w:rsid w:val="002342A8"/>
    <w:rsid w:val="002407C2"/>
    <w:rsid w:val="00246759"/>
    <w:rsid w:val="0025013B"/>
    <w:rsid w:val="0025221C"/>
    <w:rsid w:val="00267F3B"/>
    <w:rsid w:val="0027138D"/>
    <w:rsid w:val="002716BA"/>
    <w:rsid w:val="00272D82"/>
    <w:rsid w:val="0028203D"/>
    <w:rsid w:val="002825E4"/>
    <w:rsid w:val="00282653"/>
    <w:rsid w:val="002A2963"/>
    <w:rsid w:val="002A3652"/>
    <w:rsid w:val="002A5630"/>
    <w:rsid w:val="002A5F99"/>
    <w:rsid w:val="002B5B92"/>
    <w:rsid w:val="002B5CB5"/>
    <w:rsid w:val="002B7EDE"/>
    <w:rsid w:val="002C3873"/>
    <w:rsid w:val="002C557F"/>
    <w:rsid w:val="002D32FB"/>
    <w:rsid w:val="002D47F8"/>
    <w:rsid w:val="002E0BD8"/>
    <w:rsid w:val="002E0E80"/>
    <w:rsid w:val="002E15E0"/>
    <w:rsid w:val="002E17C3"/>
    <w:rsid w:val="002E188C"/>
    <w:rsid w:val="002E1F17"/>
    <w:rsid w:val="002E6FAD"/>
    <w:rsid w:val="002F2E85"/>
    <w:rsid w:val="00303B22"/>
    <w:rsid w:val="00305504"/>
    <w:rsid w:val="003055B7"/>
    <w:rsid w:val="00307EC7"/>
    <w:rsid w:val="00310DCA"/>
    <w:rsid w:val="00310EF2"/>
    <w:rsid w:val="003146D5"/>
    <w:rsid w:val="00317084"/>
    <w:rsid w:val="00323C7E"/>
    <w:rsid w:val="003301EB"/>
    <w:rsid w:val="00333F02"/>
    <w:rsid w:val="003428BA"/>
    <w:rsid w:val="00343106"/>
    <w:rsid w:val="003448F2"/>
    <w:rsid w:val="0034611E"/>
    <w:rsid w:val="0035102E"/>
    <w:rsid w:val="00355632"/>
    <w:rsid w:val="0036420B"/>
    <w:rsid w:val="003665B3"/>
    <w:rsid w:val="00366A38"/>
    <w:rsid w:val="0037233E"/>
    <w:rsid w:val="003742BA"/>
    <w:rsid w:val="003748A4"/>
    <w:rsid w:val="0038453C"/>
    <w:rsid w:val="00387345"/>
    <w:rsid w:val="003912D9"/>
    <w:rsid w:val="00395ABB"/>
    <w:rsid w:val="00397EAC"/>
    <w:rsid w:val="003A1C9F"/>
    <w:rsid w:val="003A3304"/>
    <w:rsid w:val="003A39F6"/>
    <w:rsid w:val="003A5AAC"/>
    <w:rsid w:val="003A5B9A"/>
    <w:rsid w:val="003A62AF"/>
    <w:rsid w:val="003B630E"/>
    <w:rsid w:val="003C1615"/>
    <w:rsid w:val="003C19D0"/>
    <w:rsid w:val="003C734E"/>
    <w:rsid w:val="003D20D8"/>
    <w:rsid w:val="003D3BA9"/>
    <w:rsid w:val="003D5F88"/>
    <w:rsid w:val="003D6E88"/>
    <w:rsid w:val="00400874"/>
    <w:rsid w:val="00402E3A"/>
    <w:rsid w:val="0040320F"/>
    <w:rsid w:val="00404E9B"/>
    <w:rsid w:val="00407400"/>
    <w:rsid w:val="004133FC"/>
    <w:rsid w:val="004173AE"/>
    <w:rsid w:val="00417D21"/>
    <w:rsid w:val="004216D9"/>
    <w:rsid w:val="0043095B"/>
    <w:rsid w:val="00435ADE"/>
    <w:rsid w:val="0043753E"/>
    <w:rsid w:val="00437DE1"/>
    <w:rsid w:val="004431FD"/>
    <w:rsid w:val="00443885"/>
    <w:rsid w:val="00445991"/>
    <w:rsid w:val="004519CF"/>
    <w:rsid w:val="00454465"/>
    <w:rsid w:val="00455790"/>
    <w:rsid w:val="004565B4"/>
    <w:rsid w:val="00462B9A"/>
    <w:rsid w:val="00467942"/>
    <w:rsid w:val="00472576"/>
    <w:rsid w:val="0047636D"/>
    <w:rsid w:val="00486D89"/>
    <w:rsid w:val="0049012D"/>
    <w:rsid w:val="004911FC"/>
    <w:rsid w:val="004942C7"/>
    <w:rsid w:val="004A3A96"/>
    <w:rsid w:val="004B0FC8"/>
    <w:rsid w:val="004B6C47"/>
    <w:rsid w:val="004C3311"/>
    <w:rsid w:val="004D1386"/>
    <w:rsid w:val="004D155D"/>
    <w:rsid w:val="004D30BE"/>
    <w:rsid w:val="004E0C24"/>
    <w:rsid w:val="004E5903"/>
    <w:rsid w:val="004E59F8"/>
    <w:rsid w:val="004E7118"/>
    <w:rsid w:val="004E7AD3"/>
    <w:rsid w:val="004F58C5"/>
    <w:rsid w:val="0050099B"/>
    <w:rsid w:val="00504476"/>
    <w:rsid w:val="00510482"/>
    <w:rsid w:val="005133DC"/>
    <w:rsid w:val="00516ADC"/>
    <w:rsid w:val="00517E4D"/>
    <w:rsid w:val="00522D04"/>
    <w:rsid w:val="0052495C"/>
    <w:rsid w:val="00526F52"/>
    <w:rsid w:val="005277D6"/>
    <w:rsid w:val="00530CF5"/>
    <w:rsid w:val="005324B0"/>
    <w:rsid w:val="00534B33"/>
    <w:rsid w:val="00540C3C"/>
    <w:rsid w:val="00541951"/>
    <w:rsid w:val="0054204E"/>
    <w:rsid w:val="0054504B"/>
    <w:rsid w:val="005500FB"/>
    <w:rsid w:val="00551997"/>
    <w:rsid w:val="0055397D"/>
    <w:rsid w:val="0056231E"/>
    <w:rsid w:val="005648C0"/>
    <w:rsid w:val="005656C3"/>
    <w:rsid w:val="00565E99"/>
    <w:rsid w:val="005727DC"/>
    <w:rsid w:val="005761BC"/>
    <w:rsid w:val="00577197"/>
    <w:rsid w:val="00581AFB"/>
    <w:rsid w:val="00596773"/>
    <w:rsid w:val="00596BCA"/>
    <w:rsid w:val="005A3E7E"/>
    <w:rsid w:val="005A4808"/>
    <w:rsid w:val="005A6E6F"/>
    <w:rsid w:val="005B4A54"/>
    <w:rsid w:val="005B5EC8"/>
    <w:rsid w:val="005C11B2"/>
    <w:rsid w:val="005C1F53"/>
    <w:rsid w:val="005C4446"/>
    <w:rsid w:val="005C5294"/>
    <w:rsid w:val="005C57A3"/>
    <w:rsid w:val="005C65F6"/>
    <w:rsid w:val="005D0BE0"/>
    <w:rsid w:val="005D12B7"/>
    <w:rsid w:val="005D41E6"/>
    <w:rsid w:val="005D4516"/>
    <w:rsid w:val="005E594E"/>
    <w:rsid w:val="005E7F35"/>
    <w:rsid w:val="005F6B53"/>
    <w:rsid w:val="005F6C00"/>
    <w:rsid w:val="00602052"/>
    <w:rsid w:val="0060457A"/>
    <w:rsid w:val="006075E8"/>
    <w:rsid w:val="00607BCA"/>
    <w:rsid w:val="006102CA"/>
    <w:rsid w:val="0061742A"/>
    <w:rsid w:val="00622342"/>
    <w:rsid w:val="00625648"/>
    <w:rsid w:val="00627AD3"/>
    <w:rsid w:val="006320D9"/>
    <w:rsid w:val="006361E8"/>
    <w:rsid w:val="00636A9F"/>
    <w:rsid w:val="00636E4A"/>
    <w:rsid w:val="006509E0"/>
    <w:rsid w:val="00651693"/>
    <w:rsid w:val="006541C2"/>
    <w:rsid w:val="006600A4"/>
    <w:rsid w:val="00660C38"/>
    <w:rsid w:val="00663B41"/>
    <w:rsid w:val="00663F65"/>
    <w:rsid w:val="00665963"/>
    <w:rsid w:val="0066D69F"/>
    <w:rsid w:val="006708F4"/>
    <w:rsid w:val="006711E5"/>
    <w:rsid w:val="00672AC5"/>
    <w:rsid w:val="00673126"/>
    <w:rsid w:val="0067488A"/>
    <w:rsid w:val="006805DE"/>
    <w:rsid w:val="006831F4"/>
    <w:rsid w:val="00684959"/>
    <w:rsid w:val="006866A2"/>
    <w:rsid w:val="006902CE"/>
    <w:rsid w:val="00692054"/>
    <w:rsid w:val="0069256F"/>
    <w:rsid w:val="00692CBB"/>
    <w:rsid w:val="006939AD"/>
    <w:rsid w:val="00696620"/>
    <w:rsid w:val="00697468"/>
    <w:rsid w:val="00697D3B"/>
    <w:rsid w:val="006A1C5C"/>
    <w:rsid w:val="006A49A7"/>
    <w:rsid w:val="006A605D"/>
    <w:rsid w:val="006A607C"/>
    <w:rsid w:val="006A6C67"/>
    <w:rsid w:val="006A7239"/>
    <w:rsid w:val="006B7CB1"/>
    <w:rsid w:val="006C0288"/>
    <w:rsid w:val="006C3D38"/>
    <w:rsid w:val="006D1013"/>
    <w:rsid w:val="006D7A7D"/>
    <w:rsid w:val="006E1034"/>
    <w:rsid w:val="006E3F5B"/>
    <w:rsid w:val="006E60E9"/>
    <w:rsid w:val="006F0552"/>
    <w:rsid w:val="006F1008"/>
    <w:rsid w:val="006F3ABF"/>
    <w:rsid w:val="006F6B64"/>
    <w:rsid w:val="0071603B"/>
    <w:rsid w:val="007252E3"/>
    <w:rsid w:val="00732910"/>
    <w:rsid w:val="00732DBB"/>
    <w:rsid w:val="00733DFA"/>
    <w:rsid w:val="007366CD"/>
    <w:rsid w:val="00736CFC"/>
    <w:rsid w:val="00737A52"/>
    <w:rsid w:val="00740ACA"/>
    <w:rsid w:val="00751992"/>
    <w:rsid w:val="00752BE7"/>
    <w:rsid w:val="007601BF"/>
    <w:rsid w:val="0076738F"/>
    <w:rsid w:val="00767E7A"/>
    <w:rsid w:val="007696AB"/>
    <w:rsid w:val="0077143E"/>
    <w:rsid w:val="00771721"/>
    <w:rsid w:val="007763C9"/>
    <w:rsid w:val="00781F21"/>
    <w:rsid w:val="007927F4"/>
    <w:rsid w:val="00794008"/>
    <w:rsid w:val="00794179"/>
    <w:rsid w:val="00795C87"/>
    <w:rsid w:val="007A3680"/>
    <w:rsid w:val="007A55EE"/>
    <w:rsid w:val="007A5849"/>
    <w:rsid w:val="007A7711"/>
    <w:rsid w:val="007B1552"/>
    <w:rsid w:val="007B1B75"/>
    <w:rsid w:val="007B426D"/>
    <w:rsid w:val="007B4992"/>
    <w:rsid w:val="007B51EB"/>
    <w:rsid w:val="007B60A3"/>
    <w:rsid w:val="007C05D4"/>
    <w:rsid w:val="007C1FDF"/>
    <w:rsid w:val="007C32B1"/>
    <w:rsid w:val="007D0E03"/>
    <w:rsid w:val="007D1C92"/>
    <w:rsid w:val="007D5C8D"/>
    <w:rsid w:val="007D6300"/>
    <w:rsid w:val="007E23A7"/>
    <w:rsid w:val="007E4470"/>
    <w:rsid w:val="007E4789"/>
    <w:rsid w:val="007E4A42"/>
    <w:rsid w:val="007E7600"/>
    <w:rsid w:val="007F5E3E"/>
    <w:rsid w:val="00802BD4"/>
    <w:rsid w:val="008055C7"/>
    <w:rsid w:val="008159DF"/>
    <w:rsid w:val="00816CA2"/>
    <w:rsid w:val="00820E02"/>
    <w:rsid w:val="00822359"/>
    <w:rsid w:val="0082241D"/>
    <w:rsid w:val="008259D2"/>
    <w:rsid w:val="00830714"/>
    <w:rsid w:val="008365E5"/>
    <w:rsid w:val="008442E9"/>
    <w:rsid w:val="00844D95"/>
    <w:rsid w:val="00853DBF"/>
    <w:rsid w:val="00865340"/>
    <w:rsid w:val="008667F1"/>
    <w:rsid w:val="00875A87"/>
    <w:rsid w:val="00883008"/>
    <w:rsid w:val="0088650A"/>
    <w:rsid w:val="008878B0"/>
    <w:rsid w:val="008922F9"/>
    <w:rsid w:val="00895053"/>
    <w:rsid w:val="008A22C8"/>
    <w:rsid w:val="008A22F1"/>
    <w:rsid w:val="008A2E08"/>
    <w:rsid w:val="008A30E1"/>
    <w:rsid w:val="008A4CE7"/>
    <w:rsid w:val="008A56B6"/>
    <w:rsid w:val="008A6FB4"/>
    <w:rsid w:val="008B0D3D"/>
    <w:rsid w:val="008B7939"/>
    <w:rsid w:val="008C5024"/>
    <w:rsid w:val="008C76EF"/>
    <w:rsid w:val="008C7D94"/>
    <w:rsid w:val="008D3D72"/>
    <w:rsid w:val="008D5F6D"/>
    <w:rsid w:val="008D7E0A"/>
    <w:rsid w:val="008E135F"/>
    <w:rsid w:val="008F2C8E"/>
    <w:rsid w:val="0090189F"/>
    <w:rsid w:val="00901FAB"/>
    <w:rsid w:val="00902BEB"/>
    <w:rsid w:val="00914FC4"/>
    <w:rsid w:val="00915B8C"/>
    <w:rsid w:val="0092333B"/>
    <w:rsid w:val="009249CF"/>
    <w:rsid w:val="0092651E"/>
    <w:rsid w:val="009321B3"/>
    <w:rsid w:val="009346FE"/>
    <w:rsid w:val="00936828"/>
    <w:rsid w:val="00944760"/>
    <w:rsid w:val="0094596F"/>
    <w:rsid w:val="00946D26"/>
    <w:rsid w:val="009470B9"/>
    <w:rsid w:val="00956482"/>
    <w:rsid w:val="00957649"/>
    <w:rsid w:val="00960657"/>
    <w:rsid w:val="00962B36"/>
    <w:rsid w:val="009672EC"/>
    <w:rsid w:val="00967535"/>
    <w:rsid w:val="0097154D"/>
    <w:rsid w:val="009723E1"/>
    <w:rsid w:val="00974E7B"/>
    <w:rsid w:val="00974F1E"/>
    <w:rsid w:val="00976B05"/>
    <w:rsid w:val="00982573"/>
    <w:rsid w:val="00982A9D"/>
    <w:rsid w:val="0098506A"/>
    <w:rsid w:val="009866AB"/>
    <w:rsid w:val="00990411"/>
    <w:rsid w:val="00990D83"/>
    <w:rsid w:val="00991462"/>
    <w:rsid w:val="00992485"/>
    <w:rsid w:val="00994843"/>
    <w:rsid w:val="0099610C"/>
    <w:rsid w:val="00996D3B"/>
    <w:rsid w:val="009A1E25"/>
    <w:rsid w:val="009A6423"/>
    <w:rsid w:val="009B270C"/>
    <w:rsid w:val="009B418B"/>
    <w:rsid w:val="009C0858"/>
    <w:rsid w:val="009C0B31"/>
    <w:rsid w:val="009C3243"/>
    <w:rsid w:val="009C4346"/>
    <w:rsid w:val="009C6CCC"/>
    <w:rsid w:val="009D23BE"/>
    <w:rsid w:val="009D3276"/>
    <w:rsid w:val="009D50D9"/>
    <w:rsid w:val="009E2BF8"/>
    <w:rsid w:val="009E6A72"/>
    <w:rsid w:val="009E6E97"/>
    <w:rsid w:val="009F1AED"/>
    <w:rsid w:val="009F287E"/>
    <w:rsid w:val="00A00890"/>
    <w:rsid w:val="00A10ECC"/>
    <w:rsid w:val="00A13563"/>
    <w:rsid w:val="00A15A08"/>
    <w:rsid w:val="00A2105B"/>
    <w:rsid w:val="00A32E13"/>
    <w:rsid w:val="00A37A1A"/>
    <w:rsid w:val="00A409A0"/>
    <w:rsid w:val="00A46B09"/>
    <w:rsid w:val="00A53253"/>
    <w:rsid w:val="00A5451C"/>
    <w:rsid w:val="00A548D4"/>
    <w:rsid w:val="00A575BB"/>
    <w:rsid w:val="00A575D2"/>
    <w:rsid w:val="00A616EF"/>
    <w:rsid w:val="00A70768"/>
    <w:rsid w:val="00A70BC1"/>
    <w:rsid w:val="00A73CD0"/>
    <w:rsid w:val="00A74E9A"/>
    <w:rsid w:val="00A814C2"/>
    <w:rsid w:val="00A835DE"/>
    <w:rsid w:val="00A8578A"/>
    <w:rsid w:val="00A90F31"/>
    <w:rsid w:val="00A9294B"/>
    <w:rsid w:val="00A957C0"/>
    <w:rsid w:val="00A97D07"/>
    <w:rsid w:val="00AA2F2B"/>
    <w:rsid w:val="00AA41F7"/>
    <w:rsid w:val="00AA7FEC"/>
    <w:rsid w:val="00AC1C81"/>
    <w:rsid w:val="00AC2945"/>
    <w:rsid w:val="00AC5186"/>
    <w:rsid w:val="00AC5FD0"/>
    <w:rsid w:val="00AC628A"/>
    <w:rsid w:val="00AC7655"/>
    <w:rsid w:val="00AD11DD"/>
    <w:rsid w:val="00AD1402"/>
    <w:rsid w:val="00AD29E1"/>
    <w:rsid w:val="00AD647C"/>
    <w:rsid w:val="00AD785F"/>
    <w:rsid w:val="00AE6D3F"/>
    <w:rsid w:val="00AE6F84"/>
    <w:rsid w:val="00AE7015"/>
    <w:rsid w:val="00AE74EF"/>
    <w:rsid w:val="00AF0C85"/>
    <w:rsid w:val="00AF44E8"/>
    <w:rsid w:val="00AF5617"/>
    <w:rsid w:val="00AF5811"/>
    <w:rsid w:val="00B002E6"/>
    <w:rsid w:val="00B010C5"/>
    <w:rsid w:val="00B03198"/>
    <w:rsid w:val="00B058DE"/>
    <w:rsid w:val="00B06F0E"/>
    <w:rsid w:val="00B07367"/>
    <w:rsid w:val="00B11BFB"/>
    <w:rsid w:val="00B16DEE"/>
    <w:rsid w:val="00B22C14"/>
    <w:rsid w:val="00B24B62"/>
    <w:rsid w:val="00B25091"/>
    <w:rsid w:val="00B26254"/>
    <w:rsid w:val="00B27DE6"/>
    <w:rsid w:val="00B2FAC6"/>
    <w:rsid w:val="00B335DE"/>
    <w:rsid w:val="00B3362C"/>
    <w:rsid w:val="00B33DE0"/>
    <w:rsid w:val="00B35D08"/>
    <w:rsid w:val="00B365A3"/>
    <w:rsid w:val="00B37935"/>
    <w:rsid w:val="00B41E80"/>
    <w:rsid w:val="00B422D7"/>
    <w:rsid w:val="00B459C0"/>
    <w:rsid w:val="00B472D8"/>
    <w:rsid w:val="00B50DA5"/>
    <w:rsid w:val="00B5510D"/>
    <w:rsid w:val="00B57FC2"/>
    <w:rsid w:val="00B67D5A"/>
    <w:rsid w:val="00B74D6B"/>
    <w:rsid w:val="00B7641D"/>
    <w:rsid w:val="00B81AD2"/>
    <w:rsid w:val="00B87128"/>
    <w:rsid w:val="00B87384"/>
    <w:rsid w:val="00B937CF"/>
    <w:rsid w:val="00B94327"/>
    <w:rsid w:val="00B94D69"/>
    <w:rsid w:val="00BA50F6"/>
    <w:rsid w:val="00BA5D78"/>
    <w:rsid w:val="00BB20B4"/>
    <w:rsid w:val="00BB2AB2"/>
    <w:rsid w:val="00BB3FB3"/>
    <w:rsid w:val="00BB796E"/>
    <w:rsid w:val="00BC1F47"/>
    <w:rsid w:val="00BC733C"/>
    <w:rsid w:val="00BD034F"/>
    <w:rsid w:val="00BD13C8"/>
    <w:rsid w:val="00BD6166"/>
    <w:rsid w:val="00BF512A"/>
    <w:rsid w:val="00C01EEE"/>
    <w:rsid w:val="00C0277A"/>
    <w:rsid w:val="00C04BF2"/>
    <w:rsid w:val="00C052A3"/>
    <w:rsid w:val="00C079DD"/>
    <w:rsid w:val="00C11877"/>
    <w:rsid w:val="00C13F60"/>
    <w:rsid w:val="00C16FB5"/>
    <w:rsid w:val="00C2304C"/>
    <w:rsid w:val="00C24006"/>
    <w:rsid w:val="00C240F5"/>
    <w:rsid w:val="00C27A4D"/>
    <w:rsid w:val="00C31948"/>
    <w:rsid w:val="00C354B9"/>
    <w:rsid w:val="00C35BBC"/>
    <w:rsid w:val="00C35FD8"/>
    <w:rsid w:val="00C36A9E"/>
    <w:rsid w:val="00C36FE3"/>
    <w:rsid w:val="00C40334"/>
    <w:rsid w:val="00C40CD4"/>
    <w:rsid w:val="00C43A5F"/>
    <w:rsid w:val="00C46A9F"/>
    <w:rsid w:val="00C52152"/>
    <w:rsid w:val="00C53AA2"/>
    <w:rsid w:val="00C549A3"/>
    <w:rsid w:val="00C6216F"/>
    <w:rsid w:val="00C625CF"/>
    <w:rsid w:val="00C630AE"/>
    <w:rsid w:val="00C70E3F"/>
    <w:rsid w:val="00C7189D"/>
    <w:rsid w:val="00C73CB7"/>
    <w:rsid w:val="00C745D7"/>
    <w:rsid w:val="00C80D66"/>
    <w:rsid w:val="00C83814"/>
    <w:rsid w:val="00C877F7"/>
    <w:rsid w:val="00C924C0"/>
    <w:rsid w:val="00C92B14"/>
    <w:rsid w:val="00C932BE"/>
    <w:rsid w:val="00C94AC3"/>
    <w:rsid w:val="00C97DFD"/>
    <w:rsid w:val="00CA13C4"/>
    <w:rsid w:val="00CA745E"/>
    <w:rsid w:val="00CB13F5"/>
    <w:rsid w:val="00CB3BE0"/>
    <w:rsid w:val="00CB5A13"/>
    <w:rsid w:val="00CB5F99"/>
    <w:rsid w:val="00CC1BEA"/>
    <w:rsid w:val="00CC7D55"/>
    <w:rsid w:val="00CD03EB"/>
    <w:rsid w:val="00CD43B0"/>
    <w:rsid w:val="00CE5105"/>
    <w:rsid w:val="00CF69BF"/>
    <w:rsid w:val="00D01132"/>
    <w:rsid w:val="00D02250"/>
    <w:rsid w:val="00D03C58"/>
    <w:rsid w:val="00D04FED"/>
    <w:rsid w:val="00D06531"/>
    <w:rsid w:val="00D071F9"/>
    <w:rsid w:val="00D10E77"/>
    <w:rsid w:val="00D1136B"/>
    <w:rsid w:val="00D130D8"/>
    <w:rsid w:val="00D147EA"/>
    <w:rsid w:val="00D15468"/>
    <w:rsid w:val="00D1592E"/>
    <w:rsid w:val="00D24496"/>
    <w:rsid w:val="00D25D3A"/>
    <w:rsid w:val="00D267EB"/>
    <w:rsid w:val="00D269B3"/>
    <w:rsid w:val="00D26AD9"/>
    <w:rsid w:val="00D32A30"/>
    <w:rsid w:val="00D354EB"/>
    <w:rsid w:val="00D35A9E"/>
    <w:rsid w:val="00D40CA4"/>
    <w:rsid w:val="00D413CD"/>
    <w:rsid w:val="00D431CC"/>
    <w:rsid w:val="00D45555"/>
    <w:rsid w:val="00D46864"/>
    <w:rsid w:val="00D51EBD"/>
    <w:rsid w:val="00D545CD"/>
    <w:rsid w:val="00D5465F"/>
    <w:rsid w:val="00D56302"/>
    <w:rsid w:val="00D56C44"/>
    <w:rsid w:val="00D614FC"/>
    <w:rsid w:val="00D6519F"/>
    <w:rsid w:val="00D66CD2"/>
    <w:rsid w:val="00D71D6C"/>
    <w:rsid w:val="00D80F51"/>
    <w:rsid w:val="00D86FEE"/>
    <w:rsid w:val="00D91268"/>
    <w:rsid w:val="00D92BD6"/>
    <w:rsid w:val="00D931C4"/>
    <w:rsid w:val="00D93AFE"/>
    <w:rsid w:val="00D9534E"/>
    <w:rsid w:val="00D95CA7"/>
    <w:rsid w:val="00D96ACF"/>
    <w:rsid w:val="00DA197A"/>
    <w:rsid w:val="00DA3D5A"/>
    <w:rsid w:val="00DB0E17"/>
    <w:rsid w:val="00DB46F9"/>
    <w:rsid w:val="00DC3148"/>
    <w:rsid w:val="00DD74B9"/>
    <w:rsid w:val="00DF10C9"/>
    <w:rsid w:val="00DF2540"/>
    <w:rsid w:val="00DF37A5"/>
    <w:rsid w:val="00DF62A2"/>
    <w:rsid w:val="00E00D87"/>
    <w:rsid w:val="00E015FC"/>
    <w:rsid w:val="00E0280D"/>
    <w:rsid w:val="00E040A8"/>
    <w:rsid w:val="00E07A20"/>
    <w:rsid w:val="00E1196C"/>
    <w:rsid w:val="00E21517"/>
    <w:rsid w:val="00E25DB0"/>
    <w:rsid w:val="00E27B50"/>
    <w:rsid w:val="00E3625D"/>
    <w:rsid w:val="00E367AA"/>
    <w:rsid w:val="00E36EF7"/>
    <w:rsid w:val="00E42ED9"/>
    <w:rsid w:val="00E4381F"/>
    <w:rsid w:val="00E52CA8"/>
    <w:rsid w:val="00E54AFC"/>
    <w:rsid w:val="00E56D52"/>
    <w:rsid w:val="00E64079"/>
    <w:rsid w:val="00E647BD"/>
    <w:rsid w:val="00E745F7"/>
    <w:rsid w:val="00E75643"/>
    <w:rsid w:val="00E809AC"/>
    <w:rsid w:val="00E85287"/>
    <w:rsid w:val="00E867F2"/>
    <w:rsid w:val="00E94973"/>
    <w:rsid w:val="00E94A8E"/>
    <w:rsid w:val="00EA48A1"/>
    <w:rsid w:val="00EA4F71"/>
    <w:rsid w:val="00EA6B88"/>
    <w:rsid w:val="00EA716E"/>
    <w:rsid w:val="00EA775A"/>
    <w:rsid w:val="00EB1BD9"/>
    <w:rsid w:val="00EB2B12"/>
    <w:rsid w:val="00EB4CB4"/>
    <w:rsid w:val="00EB56E2"/>
    <w:rsid w:val="00EC23E4"/>
    <w:rsid w:val="00EC636B"/>
    <w:rsid w:val="00ED271F"/>
    <w:rsid w:val="00EE03E1"/>
    <w:rsid w:val="00EE3D24"/>
    <w:rsid w:val="00EF14CC"/>
    <w:rsid w:val="00EF34A8"/>
    <w:rsid w:val="00F018E5"/>
    <w:rsid w:val="00F06B1E"/>
    <w:rsid w:val="00F13E63"/>
    <w:rsid w:val="00F265B9"/>
    <w:rsid w:val="00F3010B"/>
    <w:rsid w:val="00F3014B"/>
    <w:rsid w:val="00F3337E"/>
    <w:rsid w:val="00F42BA5"/>
    <w:rsid w:val="00F4316B"/>
    <w:rsid w:val="00F462C0"/>
    <w:rsid w:val="00F47771"/>
    <w:rsid w:val="00F511D9"/>
    <w:rsid w:val="00F530ED"/>
    <w:rsid w:val="00F55AA0"/>
    <w:rsid w:val="00F56C80"/>
    <w:rsid w:val="00F57834"/>
    <w:rsid w:val="00F60A48"/>
    <w:rsid w:val="00F61539"/>
    <w:rsid w:val="00F61E78"/>
    <w:rsid w:val="00F62BEC"/>
    <w:rsid w:val="00F6471D"/>
    <w:rsid w:val="00F65814"/>
    <w:rsid w:val="00F73CA8"/>
    <w:rsid w:val="00F7454A"/>
    <w:rsid w:val="00F745B0"/>
    <w:rsid w:val="00F7519C"/>
    <w:rsid w:val="00F756B3"/>
    <w:rsid w:val="00F764DC"/>
    <w:rsid w:val="00F8205F"/>
    <w:rsid w:val="00F829B2"/>
    <w:rsid w:val="00F8592D"/>
    <w:rsid w:val="00F97932"/>
    <w:rsid w:val="00FA12A5"/>
    <w:rsid w:val="00FA4132"/>
    <w:rsid w:val="00FA449B"/>
    <w:rsid w:val="00FB3B5D"/>
    <w:rsid w:val="00FB47BA"/>
    <w:rsid w:val="00FB6D18"/>
    <w:rsid w:val="00FB712D"/>
    <w:rsid w:val="00FC2153"/>
    <w:rsid w:val="00FD4AC4"/>
    <w:rsid w:val="00FE2399"/>
    <w:rsid w:val="00FF019E"/>
    <w:rsid w:val="00FF2378"/>
    <w:rsid w:val="00FF29E2"/>
    <w:rsid w:val="00FF2B30"/>
    <w:rsid w:val="00FF55B6"/>
    <w:rsid w:val="00FF5BCC"/>
    <w:rsid w:val="00FF5CD2"/>
    <w:rsid w:val="00FF779D"/>
    <w:rsid w:val="013AC548"/>
    <w:rsid w:val="014FCBE3"/>
    <w:rsid w:val="01CAA906"/>
    <w:rsid w:val="0213F3FF"/>
    <w:rsid w:val="023238AE"/>
    <w:rsid w:val="02779903"/>
    <w:rsid w:val="032888B3"/>
    <w:rsid w:val="03A0E776"/>
    <w:rsid w:val="03A1D4F1"/>
    <w:rsid w:val="03CBA62F"/>
    <w:rsid w:val="04405530"/>
    <w:rsid w:val="04A76375"/>
    <w:rsid w:val="04B8E015"/>
    <w:rsid w:val="0508F343"/>
    <w:rsid w:val="053DA80C"/>
    <w:rsid w:val="054004BC"/>
    <w:rsid w:val="057A6731"/>
    <w:rsid w:val="0596F5F9"/>
    <w:rsid w:val="05B85F3B"/>
    <w:rsid w:val="05BDBDA8"/>
    <w:rsid w:val="05EB89BA"/>
    <w:rsid w:val="0653BFD7"/>
    <w:rsid w:val="070499E8"/>
    <w:rsid w:val="07220861"/>
    <w:rsid w:val="075BE3E7"/>
    <w:rsid w:val="07ABE499"/>
    <w:rsid w:val="07FD7D5D"/>
    <w:rsid w:val="07FE22D0"/>
    <w:rsid w:val="08523690"/>
    <w:rsid w:val="09FD7BFF"/>
    <w:rsid w:val="0A047684"/>
    <w:rsid w:val="0A2701C2"/>
    <w:rsid w:val="0AB58160"/>
    <w:rsid w:val="0AB8CDE0"/>
    <w:rsid w:val="0B2A1C35"/>
    <w:rsid w:val="0B334968"/>
    <w:rsid w:val="0BE4C4C5"/>
    <w:rsid w:val="0BF5220C"/>
    <w:rsid w:val="0BF9E6F6"/>
    <w:rsid w:val="0C2E0573"/>
    <w:rsid w:val="0C5466A0"/>
    <w:rsid w:val="0C9A94B9"/>
    <w:rsid w:val="0C9DC67F"/>
    <w:rsid w:val="0CDB5501"/>
    <w:rsid w:val="0CF2B1B4"/>
    <w:rsid w:val="0D5D3F17"/>
    <w:rsid w:val="0D79FD85"/>
    <w:rsid w:val="0DEA5423"/>
    <w:rsid w:val="0DF75635"/>
    <w:rsid w:val="0E60E4EF"/>
    <w:rsid w:val="0E997DCD"/>
    <w:rsid w:val="0ECC62D0"/>
    <w:rsid w:val="0F540175"/>
    <w:rsid w:val="0F920AEC"/>
    <w:rsid w:val="0F99A38D"/>
    <w:rsid w:val="0FAF50F0"/>
    <w:rsid w:val="0FC07CD3"/>
    <w:rsid w:val="10339C8C"/>
    <w:rsid w:val="109E6B1F"/>
    <w:rsid w:val="10B60AD9"/>
    <w:rsid w:val="111D16FF"/>
    <w:rsid w:val="116048D8"/>
    <w:rsid w:val="11C25A2B"/>
    <w:rsid w:val="11DFE6C9"/>
    <w:rsid w:val="1204F549"/>
    <w:rsid w:val="12A02AAE"/>
    <w:rsid w:val="12B99A83"/>
    <w:rsid w:val="135045DC"/>
    <w:rsid w:val="13E95590"/>
    <w:rsid w:val="14024D8E"/>
    <w:rsid w:val="143B3138"/>
    <w:rsid w:val="14537CB8"/>
    <w:rsid w:val="14571B51"/>
    <w:rsid w:val="1582BD3E"/>
    <w:rsid w:val="15A4481B"/>
    <w:rsid w:val="15ADC508"/>
    <w:rsid w:val="1642EF92"/>
    <w:rsid w:val="1649649E"/>
    <w:rsid w:val="16C2B6CF"/>
    <w:rsid w:val="1797C701"/>
    <w:rsid w:val="179AC4D3"/>
    <w:rsid w:val="179EEBD2"/>
    <w:rsid w:val="17A959A2"/>
    <w:rsid w:val="17AA7AB7"/>
    <w:rsid w:val="18305B37"/>
    <w:rsid w:val="1899A9CA"/>
    <w:rsid w:val="18A01126"/>
    <w:rsid w:val="194F3093"/>
    <w:rsid w:val="195B7E38"/>
    <w:rsid w:val="1A0787A4"/>
    <w:rsid w:val="1AA1DFA8"/>
    <w:rsid w:val="1AE5356B"/>
    <w:rsid w:val="1AE5F67F"/>
    <w:rsid w:val="1B79CF37"/>
    <w:rsid w:val="1B98F756"/>
    <w:rsid w:val="1B9A9A2A"/>
    <w:rsid w:val="1BF35059"/>
    <w:rsid w:val="1C1784FE"/>
    <w:rsid w:val="1C35D63D"/>
    <w:rsid w:val="1C50BB41"/>
    <w:rsid w:val="1C582573"/>
    <w:rsid w:val="1CE846B2"/>
    <w:rsid w:val="1CEF074E"/>
    <w:rsid w:val="1D024970"/>
    <w:rsid w:val="1D3BCA83"/>
    <w:rsid w:val="1D55C85F"/>
    <w:rsid w:val="1D77C397"/>
    <w:rsid w:val="1D9BF463"/>
    <w:rsid w:val="1E6C5FA3"/>
    <w:rsid w:val="1EFB689F"/>
    <w:rsid w:val="1F55B45D"/>
    <w:rsid w:val="1F5D666F"/>
    <w:rsid w:val="201D4EE5"/>
    <w:rsid w:val="2070DF73"/>
    <w:rsid w:val="20AFBF3F"/>
    <w:rsid w:val="211C2604"/>
    <w:rsid w:val="21272566"/>
    <w:rsid w:val="21323519"/>
    <w:rsid w:val="213DE4F0"/>
    <w:rsid w:val="2153A64B"/>
    <w:rsid w:val="218E0B31"/>
    <w:rsid w:val="21A9F497"/>
    <w:rsid w:val="21CA5DD7"/>
    <w:rsid w:val="22109CD2"/>
    <w:rsid w:val="221385C8"/>
    <w:rsid w:val="227AC855"/>
    <w:rsid w:val="2302B2E3"/>
    <w:rsid w:val="23453417"/>
    <w:rsid w:val="23564A3B"/>
    <w:rsid w:val="2368035D"/>
    <w:rsid w:val="23881CB1"/>
    <w:rsid w:val="23FE27FF"/>
    <w:rsid w:val="241589E9"/>
    <w:rsid w:val="24E15175"/>
    <w:rsid w:val="24EA409A"/>
    <w:rsid w:val="24FAB640"/>
    <w:rsid w:val="2566477C"/>
    <w:rsid w:val="25BE1B96"/>
    <w:rsid w:val="25DB28D8"/>
    <w:rsid w:val="260428BD"/>
    <w:rsid w:val="267885A6"/>
    <w:rsid w:val="267A4507"/>
    <w:rsid w:val="26B5E98D"/>
    <w:rsid w:val="26CA3AAF"/>
    <w:rsid w:val="26E1C459"/>
    <w:rsid w:val="2702DF02"/>
    <w:rsid w:val="27052297"/>
    <w:rsid w:val="274063EF"/>
    <w:rsid w:val="2794D97D"/>
    <w:rsid w:val="2797811B"/>
    <w:rsid w:val="28401683"/>
    <w:rsid w:val="29D1FDCE"/>
    <w:rsid w:val="29F20C27"/>
    <w:rsid w:val="2A1EBE0C"/>
    <w:rsid w:val="2A66FE6A"/>
    <w:rsid w:val="2AB93167"/>
    <w:rsid w:val="2ABBE130"/>
    <w:rsid w:val="2BD9FF2E"/>
    <w:rsid w:val="2BEE1F0E"/>
    <w:rsid w:val="2C0E7E19"/>
    <w:rsid w:val="2C230523"/>
    <w:rsid w:val="2C2A7BCF"/>
    <w:rsid w:val="2CF4C8F8"/>
    <w:rsid w:val="2CF5679E"/>
    <w:rsid w:val="2D055B44"/>
    <w:rsid w:val="2D315CBB"/>
    <w:rsid w:val="2DD48CCC"/>
    <w:rsid w:val="2E571F31"/>
    <w:rsid w:val="2E78F086"/>
    <w:rsid w:val="2E8E2A96"/>
    <w:rsid w:val="2EB3A0FD"/>
    <w:rsid w:val="2ED70567"/>
    <w:rsid w:val="2F3A5FCA"/>
    <w:rsid w:val="2F3DB77E"/>
    <w:rsid w:val="2F8F160F"/>
    <w:rsid w:val="2F97C6C2"/>
    <w:rsid w:val="2FA63EE8"/>
    <w:rsid w:val="3010632B"/>
    <w:rsid w:val="301823FF"/>
    <w:rsid w:val="301B5A2B"/>
    <w:rsid w:val="3075EDA2"/>
    <w:rsid w:val="30919E52"/>
    <w:rsid w:val="30B2A887"/>
    <w:rsid w:val="30CEDB18"/>
    <w:rsid w:val="31447817"/>
    <w:rsid w:val="315EE4C0"/>
    <w:rsid w:val="32070209"/>
    <w:rsid w:val="325F8638"/>
    <w:rsid w:val="32666AFA"/>
    <w:rsid w:val="3271B386"/>
    <w:rsid w:val="32A0E539"/>
    <w:rsid w:val="331F6801"/>
    <w:rsid w:val="3320F494"/>
    <w:rsid w:val="33A457E9"/>
    <w:rsid w:val="33BD0D9A"/>
    <w:rsid w:val="33C7FF68"/>
    <w:rsid w:val="33DDE57C"/>
    <w:rsid w:val="33E39983"/>
    <w:rsid w:val="34787AE3"/>
    <w:rsid w:val="349D5F41"/>
    <w:rsid w:val="34CDA5F2"/>
    <w:rsid w:val="361F8DB1"/>
    <w:rsid w:val="362AD342"/>
    <w:rsid w:val="364B42E6"/>
    <w:rsid w:val="36725207"/>
    <w:rsid w:val="36CF85BB"/>
    <w:rsid w:val="36DF3CDB"/>
    <w:rsid w:val="373FE03C"/>
    <w:rsid w:val="37689166"/>
    <w:rsid w:val="37A19994"/>
    <w:rsid w:val="3843FA1C"/>
    <w:rsid w:val="38522EA7"/>
    <w:rsid w:val="3859B010"/>
    <w:rsid w:val="38722CCC"/>
    <w:rsid w:val="389FEB62"/>
    <w:rsid w:val="38B0C5F6"/>
    <w:rsid w:val="390D6215"/>
    <w:rsid w:val="39405BA3"/>
    <w:rsid w:val="39FE64A2"/>
    <w:rsid w:val="3A15202C"/>
    <w:rsid w:val="3A42871F"/>
    <w:rsid w:val="3A8B0C41"/>
    <w:rsid w:val="3ADD1406"/>
    <w:rsid w:val="3B1B1633"/>
    <w:rsid w:val="3B8313BC"/>
    <w:rsid w:val="3B955A00"/>
    <w:rsid w:val="3BAAC2EF"/>
    <w:rsid w:val="3C342D65"/>
    <w:rsid w:val="3C999644"/>
    <w:rsid w:val="3D3EDECD"/>
    <w:rsid w:val="3D501C8E"/>
    <w:rsid w:val="3DB09568"/>
    <w:rsid w:val="3DF92419"/>
    <w:rsid w:val="3E609B61"/>
    <w:rsid w:val="3E6B27DE"/>
    <w:rsid w:val="3E9E1186"/>
    <w:rsid w:val="3EFD1D71"/>
    <w:rsid w:val="3F367D67"/>
    <w:rsid w:val="3F7ADA11"/>
    <w:rsid w:val="3F81D0B9"/>
    <w:rsid w:val="3F8C5D30"/>
    <w:rsid w:val="4019F97B"/>
    <w:rsid w:val="40656363"/>
    <w:rsid w:val="40711F26"/>
    <w:rsid w:val="410522BA"/>
    <w:rsid w:val="4129983C"/>
    <w:rsid w:val="415956C6"/>
    <w:rsid w:val="415D577E"/>
    <w:rsid w:val="41760A1F"/>
    <w:rsid w:val="419A4E58"/>
    <w:rsid w:val="41A422FE"/>
    <w:rsid w:val="41A918CE"/>
    <w:rsid w:val="41D507F9"/>
    <w:rsid w:val="424E1B8D"/>
    <w:rsid w:val="42B02B7C"/>
    <w:rsid w:val="430C7C99"/>
    <w:rsid w:val="436A8697"/>
    <w:rsid w:val="43B38DE8"/>
    <w:rsid w:val="444FB4F5"/>
    <w:rsid w:val="446D7813"/>
    <w:rsid w:val="44F2ADCA"/>
    <w:rsid w:val="44FB388E"/>
    <w:rsid w:val="450BF5D1"/>
    <w:rsid w:val="456172EF"/>
    <w:rsid w:val="456C3219"/>
    <w:rsid w:val="4587E4A4"/>
    <w:rsid w:val="45918859"/>
    <w:rsid w:val="45AE1452"/>
    <w:rsid w:val="45B9CC22"/>
    <w:rsid w:val="464A19FB"/>
    <w:rsid w:val="464B0D87"/>
    <w:rsid w:val="465ABEEC"/>
    <w:rsid w:val="46765D53"/>
    <w:rsid w:val="46AC5997"/>
    <w:rsid w:val="46B1E2C2"/>
    <w:rsid w:val="46BC96BC"/>
    <w:rsid w:val="46FB8FFA"/>
    <w:rsid w:val="470D8BDC"/>
    <w:rsid w:val="47A872E7"/>
    <w:rsid w:val="47B283AA"/>
    <w:rsid w:val="47C004E0"/>
    <w:rsid w:val="4826BBB3"/>
    <w:rsid w:val="48314796"/>
    <w:rsid w:val="483CBB91"/>
    <w:rsid w:val="4894769F"/>
    <w:rsid w:val="4924AB9A"/>
    <w:rsid w:val="4992C537"/>
    <w:rsid w:val="49DC57E4"/>
    <w:rsid w:val="49EEF643"/>
    <w:rsid w:val="4A07C893"/>
    <w:rsid w:val="4A0F5344"/>
    <w:rsid w:val="4A10915C"/>
    <w:rsid w:val="4A26D396"/>
    <w:rsid w:val="4A950E12"/>
    <w:rsid w:val="4AA10FB9"/>
    <w:rsid w:val="4AFE5A77"/>
    <w:rsid w:val="4B5E5ED3"/>
    <w:rsid w:val="4B60DBCB"/>
    <w:rsid w:val="4B707D89"/>
    <w:rsid w:val="4B842981"/>
    <w:rsid w:val="4B99EB5C"/>
    <w:rsid w:val="4BD35DCC"/>
    <w:rsid w:val="4BEAD957"/>
    <w:rsid w:val="4C067852"/>
    <w:rsid w:val="4C29D793"/>
    <w:rsid w:val="4C8886BD"/>
    <w:rsid w:val="4CCB0440"/>
    <w:rsid w:val="4CCB609F"/>
    <w:rsid w:val="4CFC996B"/>
    <w:rsid w:val="4D266831"/>
    <w:rsid w:val="4D48715F"/>
    <w:rsid w:val="4D4FEA1D"/>
    <w:rsid w:val="4D5D2999"/>
    <w:rsid w:val="4D667982"/>
    <w:rsid w:val="4DABAABC"/>
    <w:rsid w:val="4DCB8D4A"/>
    <w:rsid w:val="4DE250C4"/>
    <w:rsid w:val="4E3FF03E"/>
    <w:rsid w:val="4F421D9B"/>
    <w:rsid w:val="4F4B80B7"/>
    <w:rsid w:val="4FB04BF3"/>
    <w:rsid w:val="4FCD9998"/>
    <w:rsid w:val="4FEDFCC0"/>
    <w:rsid w:val="50B1B291"/>
    <w:rsid w:val="50B344E0"/>
    <w:rsid w:val="50BCB782"/>
    <w:rsid w:val="50F2DA61"/>
    <w:rsid w:val="511D5FAB"/>
    <w:rsid w:val="5148DA7B"/>
    <w:rsid w:val="515F8693"/>
    <w:rsid w:val="51AA3AE1"/>
    <w:rsid w:val="51E69703"/>
    <w:rsid w:val="522BA3C1"/>
    <w:rsid w:val="52AD19A2"/>
    <w:rsid w:val="5356BE97"/>
    <w:rsid w:val="53CF8675"/>
    <w:rsid w:val="54092F69"/>
    <w:rsid w:val="54094AA7"/>
    <w:rsid w:val="5463EA2C"/>
    <w:rsid w:val="54783CB3"/>
    <w:rsid w:val="54A060A3"/>
    <w:rsid w:val="54D36522"/>
    <w:rsid w:val="561922C2"/>
    <w:rsid w:val="569CF71A"/>
    <w:rsid w:val="56B40DFD"/>
    <w:rsid w:val="56FD65A2"/>
    <w:rsid w:val="57602E58"/>
    <w:rsid w:val="57A5F1EC"/>
    <w:rsid w:val="57DE5EB7"/>
    <w:rsid w:val="5832F9A0"/>
    <w:rsid w:val="58437CB1"/>
    <w:rsid w:val="5885508F"/>
    <w:rsid w:val="58863911"/>
    <w:rsid w:val="58D54A11"/>
    <w:rsid w:val="59220604"/>
    <w:rsid w:val="59904762"/>
    <w:rsid w:val="5A62EF4C"/>
    <w:rsid w:val="5A7FEEFF"/>
    <w:rsid w:val="5A88A779"/>
    <w:rsid w:val="5AB2C50A"/>
    <w:rsid w:val="5ABBEE9E"/>
    <w:rsid w:val="5B08D181"/>
    <w:rsid w:val="5B9B5FA0"/>
    <w:rsid w:val="5BB82725"/>
    <w:rsid w:val="5BB86ABE"/>
    <w:rsid w:val="5C7A18FF"/>
    <w:rsid w:val="5CF7CD53"/>
    <w:rsid w:val="5E015081"/>
    <w:rsid w:val="5E1D4AD5"/>
    <w:rsid w:val="5E7B275D"/>
    <w:rsid w:val="5EAACF36"/>
    <w:rsid w:val="5F02F735"/>
    <w:rsid w:val="5F7EA98D"/>
    <w:rsid w:val="604D5095"/>
    <w:rsid w:val="60B8D61B"/>
    <w:rsid w:val="60F76558"/>
    <w:rsid w:val="6141EB3B"/>
    <w:rsid w:val="61959865"/>
    <w:rsid w:val="61A123F8"/>
    <w:rsid w:val="61CFE59B"/>
    <w:rsid w:val="62184B33"/>
    <w:rsid w:val="62A2FEE1"/>
    <w:rsid w:val="62E3EDE6"/>
    <w:rsid w:val="62E68CF7"/>
    <w:rsid w:val="62E7803D"/>
    <w:rsid w:val="633315AF"/>
    <w:rsid w:val="634B1F90"/>
    <w:rsid w:val="635CB760"/>
    <w:rsid w:val="635E6EE6"/>
    <w:rsid w:val="635E7ED8"/>
    <w:rsid w:val="636804B9"/>
    <w:rsid w:val="6399FC43"/>
    <w:rsid w:val="63A811F4"/>
    <w:rsid w:val="63F35B2D"/>
    <w:rsid w:val="648578F3"/>
    <w:rsid w:val="649261E5"/>
    <w:rsid w:val="64C83E71"/>
    <w:rsid w:val="64E32D2E"/>
    <w:rsid w:val="64EA9D15"/>
    <w:rsid w:val="66430C99"/>
    <w:rsid w:val="6720F131"/>
    <w:rsid w:val="6728923E"/>
    <w:rsid w:val="679FF281"/>
    <w:rsid w:val="680B7922"/>
    <w:rsid w:val="68284A21"/>
    <w:rsid w:val="6832C16E"/>
    <w:rsid w:val="68356EEA"/>
    <w:rsid w:val="6835C90C"/>
    <w:rsid w:val="689BB2D4"/>
    <w:rsid w:val="68AACAEF"/>
    <w:rsid w:val="68AEBC71"/>
    <w:rsid w:val="68E61DFC"/>
    <w:rsid w:val="6951C16A"/>
    <w:rsid w:val="69527B3C"/>
    <w:rsid w:val="69B00D4D"/>
    <w:rsid w:val="69DC8833"/>
    <w:rsid w:val="6A11B045"/>
    <w:rsid w:val="6A2B7FDC"/>
    <w:rsid w:val="6A30C30E"/>
    <w:rsid w:val="6AA374B4"/>
    <w:rsid w:val="6AA70384"/>
    <w:rsid w:val="6ABBD1E1"/>
    <w:rsid w:val="6ABD7544"/>
    <w:rsid w:val="6B4706E1"/>
    <w:rsid w:val="6B59018B"/>
    <w:rsid w:val="6B743A32"/>
    <w:rsid w:val="6B878A38"/>
    <w:rsid w:val="6C182841"/>
    <w:rsid w:val="6C34AA11"/>
    <w:rsid w:val="6C36D93D"/>
    <w:rsid w:val="6C860386"/>
    <w:rsid w:val="6C8E3471"/>
    <w:rsid w:val="6CAA6CD1"/>
    <w:rsid w:val="6D2E10FB"/>
    <w:rsid w:val="6D457D7A"/>
    <w:rsid w:val="6D4BEEDF"/>
    <w:rsid w:val="6D8AF7A9"/>
    <w:rsid w:val="6DB0B73F"/>
    <w:rsid w:val="6DBE5779"/>
    <w:rsid w:val="6DD3715D"/>
    <w:rsid w:val="6EECF83A"/>
    <w:rsid w:val="6F15BC04"/>
    <w:rsid w:val="6FCBF85B"/>
    <w:rsid w:val="6FE8F8EE"/>
    <w:rsid w:val="70131539"/>
    <w:rsid w:val="702EE8CD"/>
    <w:rsid w:val="704AF0EF"/>
    <w:rsid w:val="70C61553"/>
    <w:rsid w:val="71439C3D"/>
    <w:rsid w:val="71B2E68B"/>
    <w:rsid w:val="7232E7B0"/>
    <w:rsid w:val="72AA7DE9"/>
    <w:rsid w:val="72D531E3"/>
    <w:rsid w:val="7302DF53"/>
    <w:rsid w:val="7342F283"/>
    <w:rsid w:val="7368D30B"/>
    <w:rsid w:val="73A19351"/>
    <w:rsid w:val="74747590"/>
    <w:rsid w:val="7486FEB7"/>
    <w:rsid w:val="74DF190B"/>
    <w:rsid w:val="74F44976"/>
    <w:rsid w:val="753B78D9"/>
    <w:rsid w:val="75579511"/>
    <w:rsid w:val="758E0E98"/>
    <w:rsid w:val="75ED0683"/>
    <w:rsid w:val="76500AB6"/>
    <w:rsid w:val="76A387F0"/>
    <w:rsid w:val="771F9A6F"/>
    <w:rsid w:val="77455F64"/>
    <w:rsid w:val="776EDFB5"/>
    <w:rsid w:val="77EDD3F4"/>
    <w:rsid w:val="77F0070F"/>
    <w:rsid w:val="7814E1E1"/>
    <w:rsid w:val="782C1F54"/>
    <w:rsid w:val="783E6905"/>
    <w:rsid w:val="78475FA0"/>
    <w:rsid w:val="788E5155"/>
    <w:rsid w:val="78EEE30F"/>
    <w:rsid w:val="79392404"/>
    <w:rsid w:val="799E88B3"/>
    <w:rsid w:val="79D6EBB0"/>
    <w:rsid w:val="7A1F2062"/>
    <w:rsid w:val="7A59280E"/>
    <w:rsid w:val="7AEEF96E"/>
    <w:rsid w:val="7C074ED8"/>
    <w:rsid w:val="7C4F9510"/>
    <w:rsid w:val="7C67D9A8"/>
    <w:rsid w:val="7C8E5FE5"/>
    <w:rsid w:val="7D9A3C0F"/>
    <w:rsid w:val="7E06D2B0"/>
    <w:rsid w:val="7E24E715"/>
    <w:rsid w:val="7E2F6058"/>
    <w:rsid w:val="7E377DC5"/>
    <w:rsid w:val="7E76A792"/>
    <w:rsid w:val="7EC1A93C"/>
    <w:rsid w:val="7F13493A"/>
    <w:rsid w:val="7F357915"/>
    <w:rsid w:val="7F454C4F"/>
    <w:rsid w:val="7F82935D"/>
    <w:rsid w:val="7FB015BC"/>
    <w:rsid w:val="7FE63B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17A193"/>
  <w15:docId w15:val="{566DD518-626B-4BEA-97E1-2B1F07D42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00" w:line="280" w:lineRule="exact"/>
    </w:pPr>
    <w:rPr>
      <w:rFonts w:asciiTheme="minorHAnsi" w:eastAsiaTheme="minorEastAsia" w:hAnsiTheme="minorHAnsi" w:cstheme="minorBidi"/>
      <w:kern w:val="16"/>
      <w:sz w:val="22"/>
      <w:szCs w:val="22"/>
      <w:lang w:eastAsia="ko-KR"/>
    </w:rPr>
  </w:style>
  <w:style w:type="paragraph" w:styleId="1">
    <w:name w:val="heading 1"/>
    <w:basedOn w:val="a"/>
    <w:next w:val="a"/>
    <w:link w:val="10"/>
    <w:uiPriority w:val="9"/>
    <w:qFormat/>
    <w:pPr>
      <w:spacing w:before="240" w:after="120" w:line="240" w:lineRule="auto"/>
      <w:outlineLvl w:val="0"/>
    </w:pPr>
    <w:rPr>
      <w:b/>
      <w:lang w:val="en-AU"/>
    </w:rPr>
  </w:style>
  <w:style w:type="paragraph" w:styleId="2">
    <w:name w:val="heading 2"/>
    <w:basedOn w:val="a"/>
    <w:next w:val="a"/>
    <w:link w:val="20"/>
    <w:uiPriority w:val="9"/>
    <w:unhideWhenUsed/>
    <w:qFormat/>
    <w:pPr>
      <w:outlineLvl w:val="1"/>
    </w:pPr>
    <w:rPr>
      <w:b/>
    </w:rPr>
  </w:style>
  <w:style w:type="paragraph" w:styleId="3">
    <w:name w:val="heading 3"/>
    <w:basedOn w:val="a"/>
    <w:next w:val="a"/>
    <w:link w:val="30"/>
    <w:uiPriority w:val="9"/>
    <w:unhideWhenUsed/>
    <w:qFormat/>
    <w:pPr>
      <w:keepNext/>
      <w:keepLines/>
      <w:spacing w:before="200" w:after="0"/>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spacing w:line="240" w:lineRule="auto"/>
    </w:pPr>
    <w:rPr>
      <w:szCs w:val="20"/>
    </w:rPr>
  </w:style>
  <w:style w:type="paragraph" w:styleId="a5">
    <w:name w:val="Balloon Text"/>
    <w:basedOn w:val="a"/>
    <w:link w:val="a6"/>
    <w:uiPriority w:val="99"/>
    <w:semiHidden/>
    <w:unhideWhenUsed/>
    <w:qFormat/>
    <w:pPr>
      <w:spacing w:after="0" w:line="240" w:lineRule="auto"/>
    </w:pPr>
    <w:rPr>
      <w:rFonts w:ascii="Tahoma" w:hAnsi="Tahoma" w:cs="Tahoma"/>
      <w:sz w:val="16"/>
      <w:szCs w:val="16"/>
    </w:rPr>
  </w:style>
  <w:style w:type="paragraph" w:styleId="a7">
    <w:name w:val="Normal (Web)"/>
    <w:basedOn w:val="a"/>
    <w:uiPriority w:val="99"/>
    <w:unhideWhenUsed/>
    <w:qFormat/>
    <w:pPr>
      <w:spacing w:before="100" w:beforeAutospacing="1" w:afterAutospacing="1" w:line="240" w:lineRule="auto"/>
    </w:pPr>
    <w:rPr>
      <w:rFonts w:ascii="Times New Roman" w:eastAsia="Times New Roman" w:hAnsi="Times New Roman" w:cs="Times New Roman"/>
      <w:kern w:val="0"/>
      <w:sz w:val="24"/>
      <w:szCs w:val="24"/>
      <w:lang w:eastAsia="zh-CN"/>
    </w:rPr>
  </w:style>
  <w:style w:type="paragraph" w:styleId="a8">
    <w:name w:val="annotation subject"/>
    <w:basedOn w:val="a3"/>
    <w:next w:val="a3"/>
    <w:link w:val="a9"/>
    <w:uiPriority w:val="99"/>
    <w:semiHidden/>
    <w:unhideWhenUsed/>
    <w:qFormat/>
    <w:rPr>
      <w:b/>
      <w:bCs/>
      <w:sz w:val="20"/>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styleId="ac">
    <w:name w:val="FollowedHyperlink"/>
    <w:basedOn w:val="a0"/>
    <w:uiPriority w:val="99"/>
    <w:semiHidden/>
    <w:unhideWhenUsed/>
    <w:qFormat/>
    <w:rPr>
      <w:color w:val="800080" w:themeColor="followedHyperlink"/>
      <w:u w:val="single"/>
    </w:rPr>
  </w:style>
  <w:style w:type="character" w:styleId="ad">
    <w:name w:val="Emphasis"/>
    <w:basedOn w:val="a0"/>
    <w:uiPriority w:val="20"/>
    <w:qFormat/>
    <w:rPr>
      <w:i/>
      <w:iCs/>
    </w:rPr>
  </w:style>
  <w:style w:type="character" w:styleId="ae">
    <w:name w:val="Hyperlink"/>
    <w:basedOn w:val="a0"/>
    <w:uiPriority w:val="99"/>
    <w:unhideWhenUsed/>
    <w:qFormat/>
    <w:rPr>
      <w:color w:val="0000FF" w:themeColor="hyperlink"/>
      <w:u w:val="single"/>
    </w:rPr>
  </w:style>
  <w:style w:type="character" w:styleId="af">
    <w:name w:val="annotation reference"/>
    <w:basedOn w:val="a0"/>
    <w:uiPriority w:val="99"/>
    <w:semiHidden/>
    <w:unhideWhenUsed/>
    <w:qFormat/>
    <w:rPr>
      <w:sz w:val="16"/>
      <w:szCs w:val="16"/>
    </w:rPr>
  </w:style>
  <w:style w:type="character" w:customStyle="1" w:styleId="a4">
    <w:name w:val="批注文字 字符"/>
    <w:basedOn w:val="a0"/>
    <w:link w:val="a3"/>
    <w:uiPriority w:val="99"/>
    <w:qFormat/>
    <w:rPr>
      <w:kern w:val="16"/>
      <w:szCs w:val="20"/>
      <w:lang w:eastAsia="ko-KR"/>
    </w:rPr>
  </w:style>
  <w:style w:type="character" w:customStyle="1" w:styleId="a6">
    <w:name w:val="批注框文本 字符"/>
    <w:basedOn w:val="a0"/>
    <w:link w:val="a5"/>
    <w:uiPriority w:val="99"/>
    <w:semiHidden/>
    <w:qFormat/>
    <w:rPr>
      <w:rFonts w:ascii="Tahoma" w:hAnsi="Tahoma" w:cs="Tahoma"/>
      <w:kern w:val="16"/>
      <w:sz w:val="16"/>
      <w:szCs w:val="16"/>
      <w:lang w:eastAsia="ko-KR"/>
    </w:rPr>
  </w:style>
  <w:style w:type="paragraph" w:styleId="af0">
    <w:name w:val="List Paragraph"/>
    <w:basedOn w:val="a"/>
    <w:uiPriority w:val="34"/>
    <w:qFormat/>
    <w:pPr>
      <w:spacing w:after="200" w:line="276" w:lineRule="auto"/>
      <w:ind w:left="720"/>
      <w:contextualSpacing/>
    </w:pPr>
    <w:rPr>
      <w:rFonts w:eastAsiaTheme="minorHAnsi"/>
      <w:kern w:val="0"/>
      <w:lang w:val="en-GB" w:eastAsia="en-US"/>
    </w:rPr>
  </w:style>
  <w:style w:type="character" w:customStyle="1" w:styleId="10">
    <w:name w:val="标题 1 字符"/>
    <w:basedOn w:val="a0"/>
    <w:link w:val="1"/>
    <w:uiPriority w:val="9"/>
    <w:qFormat/>
    <w:rPr>
      <w:b/>
      <w:kern w:val="16"/>
      <w:lang w:val="en-AU" w:eastAsia="ko-KR"/>
    </w:rPr>
  </w:style>
  <w:style w:type="paragraph" w:styleId="af1">
    <w:name w:val="No Spacing"/>
    <w:uiPriority w:val="1"/>
    <w:qFormat/>
    <w:rPr>
      <w:rFonts w:asciiTheme="minorHAnsi" w:eastAsiaTheme="minorEastAsia" w:hAnsiTheme="minorHAnsi" w:cstheme="minorBidi"/>
      <w:kern w:val="16"/>
      <w:sz w:val="22"/>
      <w:szCs w:val="22"/>
      <w:lang w:eastAsia="ko-KR"/>
    </w:rPr>
  </w:style>
  <w:style w:type="character" w:customStyle="1" w:styleId="20">
    <w:name w:val="标题 2 字符"/>
    <w:basedOn w:val="a0"/>
    <w:link w:val="2"/>
    <w:uiPriority w:val="9"/>
    <w:qFormat/>
    <w:rPr>
      <w:b/>
      <w:kern w:val="16"/>
      <w:lang w:eastAsia="ko-KR"/>
    </w:rPr>
  </w:style>
  <w:style w:type="character" w:customStyle="1" w:styleId="a9">
    <w:name w:val="批注主题 字符"/>
    <w:basedOn w:val="a4"/>
    <w:link w:val="a8"/>
    <w:uiPriority w:val="99"/>
    <w:semiHidden/>
    <w:qFormat/>
    <w:rPr>
      <w:b/>
      <w:bCs/>
      <w:kern w:val="16"/>
      <w:sz w:val="20"/>
      <w:szCs w:val="20"/>
      <w:lang w:eastAsia="ko-KR"/>
    </w:rPr>
  </w:style>
  <w:style w:type="character" w:customStyle="1" w:styleId="apple-converted-space">
    <w:name w:val="apple-converted-space"/>
    <w:basedOn w:val="a0"/>
    <w:qFormat/>
  </w:style>
  <w:style w:type="character" w:customStyle="1" w:styleId="freeaccess">
    <w:name w:val="freeaccess"/>
    <w:basedOn w:val="a0"/>
    <w:qFormat/>
  </w:style>
  <w:style w:type="character" w:customStyle="1" w:styleId="30">
    <w:name w:val="标题 3 字符"/>
    <w:basedOn w:val="a0"/>
    <w:link w:val="3"/>
    <w:uiPriority w:val="9"/>
    <w:qFormat/>
    <w:rPr>
      <w:rFonts w:eastAsiaTheme="majorEastAsia" w:cstheme="majorBidi"/>
      <w:b/>
      <w:bCs/>
      <w:kern w:val="16"/>
      <w:lang w:eastAsia="ko-KR"/>
    </w:rPr>
  </w:style>
  <w:style w:type="character" w:customStyle="1" w:styleId="indented">
    <w:name w:val="indented"/>
    <w:basedOn w:val="a0"/>
    <w:qFormat/>
  </w:style>
  <w:style w:type="character" w:customStyle="1" w:styleId="doubleindent">
    <w:name w:val="doubleindent"/>
    <w:basedOn w:val="a0"/>
    <w:qFormat/>
  </w:style>
  <w:style w:type="paragraph" w:customStyle="1" w:styleId="indent">
    <w:name w:val="indent"/>
    <w:basedOn w:val="a"/>
    <w:qFormat/>
    <w:pPr>
      <w:spacing w:before="100" w:beforeAutospacing="1" w:afterAutospacing="1" w:line="240" w:lineRule="auto"/>
    </w:pPr>
    <w:rPr>
      <w:rFonts w:ascii="Times New Roman" w:eastAsia="Times New Roman" w:hAnsi="Times New Roman" w:cs="Times New Roman"/>
      <w:kern w:val="0"/>
      <w:sz w:val="24"/>
      <w:szCs w:val="24"/>
      <w:lang w:eastAsia="zh-CN"/>
    </w:rPr>
  </w:style>
  <w:style w:type="paragraph" w:customStyle="1" w:styleId="11">
    <w:name w:val="修订1"/>
    <w:hidden/>
    <w:uiPriority w:val="99"/>
    <w:semiHidden/>
    <w:qFormat/>
    <w:rPr>
      <w:rFonts w:asciiTheme="minorHAnsi" w:eastAsiaTheme="minorEastAsia" w:hAnsiTheme="minorHAnsi" w:cstheme="minorBidi"/>
      <w:kern w:val="16"/>
      <w:sz w:val="22"/>
      <w:szCs w:val="22"/>
      <w:lang w:eastAsia="ko-KR"/>
    </w:rPr>
  </w:style>
  <w:style w:type="character" w:customStyle="1" w:styleId="12">
    <w:name w:val="未处理的提及1"/>
    <w:basedOn w:val="a0"/>
    <w:uiPriority w:val="99"/>
    <w:semiHidden/>
    <w:unhideWhenUsed/>
    <w:qFormat/>
    <w:rPr>
      <w:color w:val="605E5C"/>
      <w:shd w:val="clear" w:color="auto" w:fill="E1DFDD"/>
    </w:rPr>
  </w:style>
  <w:style w:type="paragraph" w:customStyle="1" w:styleId="paragraph">
    <w:name w:val="paragraph"/>
    <w:basedOn w:val="a"/>
    <w:qFormat/>
    <w:pPr>
      <w:spacing w:before="100" w:beforeAutospacing="1" w:afterAutospacing="1" w:line="240" w:lineRule="auto"/>
    </w:pPr>
    <w:rPr>
      <w:rFonts w:ascii="Times New Roman" w:eastAsia="Times New Roman" w:hAnsi="Times New Roman" w:cs="Times New Roman"/>
      <w:kern w:val="0"/>
      <w:sz w:val="24"/>
      <w:szCs w:val="24"/>
      <w:lang w:eastAsia="en-US"/>
    </w:rPr>
  </w:style>
  <w:style w:type="character" w:customStyle="1" w:styleId="normaltextrun">
    <w:name w:val="normaltextrun"/>
    <w:basedOn w:val="a0"/>
    <w:qFormat/>
  </w:style>
  <w:style w:type="character" w:customStyle="1" w:styleId="eop">
    <w:name w:val="eop"/>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authorservices.wiley.com/author-resources/Journal-Authors/open-access/data-sharing-citation/data-sharing-policy.html" TargetMode="External"/><Relationship Id="rId18" Type="http://schemas.openxmlformats.org/officeDocument/2006/relationships/hyperlink" Target="https://authorservices.wiley.com/Reviewers/journal-reviewers/recognition-for-reviewers/distinguish-yourself-with-orcid.html" TargetMode="External"/><Relationship Id="rId26" Type="http://schemas.openxmlformats.org/officeDocument/2006/relationships/hyperlink" Target="https://authorservices.wiley.com/author-resources/Journal-Authors/submission-peer-review/manuscript-transfer.html" TargetMode="External"/><Relationship Id="rId39" Type="http://schemas.openxmlformats.org/officeDocument/2006/relationships/hyperlink" Target="https://authorservices.wiley.com/asset/Authorship-change-form_AS.pdf" TargetMode="External"/><Relationship Id="rId21" Type="http://schemas.openxmlformats.org/officeDocument/2006/relationships/hyperlink" Target="https://authorservices.wiley.com/asset/photos/electronic_artwork_guidelines.pdf" TargetMode="External"/><Relationship Id="rId34" Type="http://schemas.openxmlformats.org/officeDocument/2006/relationships/hyperlink" Target="https://authorservices.wiley.com/author-resources/Journal-Authors/licensing/open-access-agreements.html" TargetMode="External"/><Relationship Id="rId42" Type="http://schemas.openxmlformats.org/officeDocument/2006/relationships/hyperlink" Target="https://www.force11.org/group/resource-identification-initiative" TargetMode="External"/><Relationship Id="rId47" Type="http://schemas.openxmlformats.org/officeDocument/2006/relationships/hyperlink" Target="mailto:rii-help@scicrunch.org" TargetMode="External"/><Relationship Id="rId50" Type="http://schemas.openxmlformats.org/officeDocument/2006/relationships/hyperlink" Target="http://www.ebi.ac.uk/ena" TargetMode="External"/><Relationship Id="rId55" Type="http://schemas.openxmlformats.org/officeDocument/2006/relationships/hyperlink" Target="http://www.fiz-karlsruhe.de/" TargetMode="External"/><Relationship Id="rId63" Type="http://schemas.openxmlformats.org/officeDocument/2006/relationships/theme" Target="theme/theme1.xml"/><Relationship Id="rId7" Type="http://schemas.openxmlformats.org/officeDocument/2006/relationships/hyperlink" Target="https://wileyeditingservices.com/en/article-preparation/?utm_source=wol&amp;utm_medium=backlink&amp;utm_term=ag&amp;utm_content=prep&amp;utm_campaign=prodops" TargetMode="External"/><Relationship Id="rId2" Type="http://schemas.openxmlformats.org/officeDocument/2006/relationships/styles" Target="styles.xml"/><Relationship Id="rId16" Type="http://schemas.openxmlformats.org/officeDocument/2006/relationships/hyperlink" Target="https://www.crossref.org/services/funder-registry/" TargetMode="External"/><Relationship Id="rId29" Type="http://schemas.openxmlformats.org/officeDocument/2006/relationships/hyperlink" Target="https://publicationethics.org/core-practices" TargetMode="External"/><Relationship Id="rId11" Type="http://schemas.openxmlformats.org/officeDocument/2006/relationships/hyperlink" Target="https://authorservices.wiley.com/author-resources/Journal-Authors/open-access/preprints-policy.html?1" TargetMode="External"/><Relationship Id="rId24" Type="http://schemas.openxmlformats.org/officeDocument/2006/relationships/hyperlink" Target="http://www.wileypeerreview.com/reviewpolicy" TargetMode="External"/><Relationship Id="rId32" Type="http://schemas.openxmlformats.org/officeDocument/2006/relationships/hyperlink" Target="https://authorservices.wiley.com/author-resources/Journal-Authors/open-access/credit.html" TargetMode="External"/><Relationship Id="rId37" Type="http://schemas.openxmlformats.org/officeDocument/2006/relationships/hyperlink" Target="https://authorservices.wiley.com/ethics-guidelines/index.html" TargetMode="External"/><Relationship Id="rId40" Type="http://schemas.openxmlformats.org/officeDocument/2006/relationships/hyperlink" Target="https://authorservices.wiley.com/ethics-guidelines/index.html" TargetMode="External"/><Relationship Id="rId45" Type="http://schemas.openxmlformats.org/officeDocument/2006/relationships/hyperlink" Target="https://scicrunch.org/resources" TargetMode="External"/><Relationship Id="rId53" Type="http://schemas.openxmlformats.org/officeDocument/2006/relationships/hyperlink" Target="http://www.expasy.ch/sprot/sprot-top.html" TargetMode="External"/><Relationship Id="rId58" Type="http://schemas.openxmlformats.org/officeDocument/2006/relationships/hyperlink" Target="https://authorservices.wiley.com/author-resources/Journal-Authors/Promotion/journal-cover-image.html?utm_source=wol&amp;utm_medium=backlink&amp;utm_term=ag&amp;utm_content=covers&amp;utm_campaign=prodops" TargetMode="External"/><Relationship Id="rId5" Type="http://schemas.openxmlformats.org/officeDocument/2006/relationships/footnotes" Target="footnotes.xml"/><Relationship Id="rId61" Type="http://schemas.openxmlformats.org/officeDocument/2006/relationships/hyperlink" Target="https://authorservices.wiley.com/author-resources/Journal-Authors/licensing/licensing-info-faqs.html" TargetMode="External"/><Relationship Id="rId19" Type="http://schemas.openxmlformats.org/officeDocument/2006/relationships/hyperlink" Target="https://authorservices.wiley.com/author-resources/Journal-Authors/licensing/licensing-info-faqs.html" TargetMode="External"/><Relationship Id="rId14" Type="http://schemas.openxmlformats.org/officeDocument/2006/relationships/hyperlink" Target="https://authorservices.wiley.com/author-resources/Journal-Authors/open-access/data-sharing-citation/data-citation-policy.html" TargetMode="External"/><Relationship Id="rId22" Type="http://schemas.openxmlformats.org/officeDocument/2006/relationships/hyperlink" Target="https://authorservices.wiley.com/author-resources/Journal-Authors/Prepare/manuscript-preparation-guidelines.html/supporting-information.html" TargetMode="External"/><Relationship Id="rId27" Type="http://schemas.openxmlformats.org/officeDocument/2006/relationships/hyperlink" Target="https://authorservices.wiley.com/ethics-guidelines/index.html" TargetMode="External"/><Relationship Id="rId30" Type="http://schemas.openxmlformats.org/officeDocument/2006/relationships/hyperlink" Target="https://authorservices.wiley.com/author-resources/Journal-Authors/Prepare/publishing-ethics.html" TargetMode="External"/><Relationship Id="rId35" Type="http://schemas.openxmlformats.org/officeDocument/2006/relationships/hyperlink" Target="https://authorservices.wiley.com/author-resources/Journal-Authors/open-access/author-compliance-tool.html" TargetMode="External"/><Relationship Id="rId43" Type="http://schemas.openxmlformats.org/officeDocument/2006/relationships/hyperlink" Target="https://neuinfo.org/" TargetMode="External"/><Relationship Id="rId48" Type="http://schemas.openxmlformats.org/officeDocument/2006/relationships/hyperlink" Target="http://varnomen.hgvs.org/" TargetMode="External"/><Relationship Id="rId56" Type="http://schemas.openxmlformats.org/officeDocument/2006/relationships/hyperlink" Target="https://www.rcsb.org/" TargetMode="External"/><Relationship Id="rId8" Type="http://schemas.openxmlformats.org/officeDocument/2006/relationships/hyperlink" Target="https://authorservices.wiley.com/author-resources/Journal-Authors/Prepare/index.html?utm_source=wol&amp;utm_medium=backlink&amp;utm_term=ag&amp;utm_content=prepresources&amp;utm_campaign=prodops" TargetMode="External"/><Relationship Id="rId51" Type="http://schemas.openxmlformats.org/officeDocument/2006/relationships/hyperlink" Target="https://www.ncbi.nlm.nih.gov/genbank/" TargetMode="External"/><Relationship Id="rId3" Type="http://schemas.openxmlformats.org/officeDocument/2006/relationships/settings" Target="settings.xml"/><Relationship Id="rId12" Type="http://schemas.openxmlformats.org/officeDocument/2006/relationships/hyperlink" Target="https://authorservices.wiley.com/author-resources/Journal-Authors/submission-peer-review/registered-reports.html" TargetMode="External"/><Relationship Id="rId17" Type="http://schemas.openxmlformats.org/officeDocument/2006/relationships/hyperlink" Target="https://authorservices.wiley.com/ethics-guidelines/editorial-standards-and-processes.html" TargetMode="External"/><Relationship Id="rId25" Type="http://schemas.openxmlformats.org/officeDocument/2006/relationships/hyperlink" Target="Best%20Practice%20Guidelines%20on%20Publishing%20Ethics%20|%20Wiley" TargetMode="External"/><Relationship Id="rId33" Type="http://schemas.openxmlformats.org/officeDocument/2006/relationships/hyperlink" Target="http://www.wileyauthors.com/" TargetMode="External"/><Relationship Id="rId38" Type="http://schemas.openxmlformats.org/officeDocument/2006/relationships/hyperlink" Target="https://publicationethics.org/authorship" TargetMode="External"/><Relationship Id="rId46" Type="http://schemas.openxmlformats.org/officeDocument/2006/relationships/hyperlink" Target="https://scicrunch.org/resources" TargetMode="External"/><Relationship Id="rId59" Type="http://schemas.openxmlformats.org/officeDocument/2006/relationships/hyperlink" Target="https://wileyeditingservices.com/en/article-promotion/cover-image-design.html?utm_source=wol&amp;utm_medium=backlink&amp;utm_term=ag&amp;utm_content=cid&amp;utm_campaign=prodops" TargetMode="External"/><Relationship Id="rId20" Type="http://schemas.openxmlformats.org/officeDocument/2006/relationships/hyperlink" Target="http://www.wileyauthors.com/seo" TargetMode="External"/><Relationship Id="rId41" Type="http://schemas.openxmlformats.org/officeDocument/2006/relationships/hyperlink" Target="https://authorservices.wiley.com/open-research/open-recognition-and-reward/open-research-badges.html" TargetMode="External"/><Relationship Id="rId54" Type="http://schemas.openxmlformats.org/officeDocument/2006/relationships/hyperlink" Target="http://www.ccdc.cam.ac.uk/services/structure_deposit"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authorservices.wiley.com/statements/data-protection-policy.html" TargetMode="External"/><Relationship Id="rId23" Type="http://schemas.openxmlformats.org/officeDocument/2006/relationships/hyperlink" Target="https://authorservices.wiley.com/Reviewers/journal-reviewers/what-is-peer-review/types-of-peer-review.html" TargetMode="External"/><Relationship Id="rId28" Type="http://schemas.openxmlformats.org/officeDocument/2006/relationships/hyperlink" Target="http://publicationethics.org/" TargetMode="External"/><Relationship Id="rId36" Type="http://schemas.openxmlformats.org/officeDocument/2006/relationships/hyperlink" Target="https://wileyeditingservices.com/en/article-promotion/?utm_source=wol&amp;utm_medium=backlink&amp;utm_term=ag&amp;utm_content=promo&amp;utm_campaign=prodops" TargetMode="External"/><Relationship Id="rId49" Type="http://schemas.openxmlformats.org/officeDocument/2006/relationships/hyperlink" Target="http://www.ddbj.nig.ac.jp/" TargetMode="External"/><Relationship Id="rId57" Type="http://schemas.openxmlformats.org/officeDocument/2006/relationships/hyperlink" Target="http://www.bmrb.wisc.edu/" TargetMode="External"/><Relationship Id="rId10" Type="http://schemas.openxmlformats.org/officeDocument/2006/relationships/hyperlink" Target="https://orcid.org" TargetMode="External"/><Relationship Id="rId31" Type="http://schemas.openxmlformats.org/officeDocument/2006/relationships/hyperlink" Target="https://authorservices.wiley.com/ethics-guidelines/index.html" TargetMode="External"/><Relationship Id="rId44" Type="http://schemas.openxmlformats.org/officeDocument/2006/relationships/hyperlink" Target="http://www.ohsu.edu/xd/education/library/" TargetMode="External"/><Relationship Id="rId52" Type="http://schemas.openxmlformats.org/officeDocument/2006/relationships/hyperlink" Target="http://pir.georgetown.edu/" TargetMode="External"/><Relationship Id="rId60" Type="http://schemas.openxmlformats.org/officeDocument/2006/relationships/hyperlink" Target="https://authorservices.wiley.com/author-resources/Journal-Authors/Prepare/manuscript-preparation-guidelines.html/embedded-rich-media.html" TargetMode="External"/><Relationship Id="rId4" Type="http://schemas.openxmlformats.org/officeDocument/2006/relationships/webSettings" Target="webSettings.xml"/><Relationship Id="rId9" Type="http://schemas.openxmlformats.org/officeDocument/2006/relationships/hyperlink" Target="https://authorservices.wiley.com/author-resources/Journal-Authors/Prepare/free-format-submiss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13</Pages>
  <Words>4609</Words>
  <Characters>26277</Characters>
  <Application>Microsoft Office Word</Application>
  <DocSecurity>0</DocSecurity>
  <Lines>218</Lines>
  <Paragraphs>61</Paragraphs>
  <ScaleCrop>false</ScaleCrop>
  <Company>John Wiley and Sons, Inc.</Company>
  <LinksUpToDate>false</LinksUpToDate>
  <CharactersWithSpaces>30825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Staddon, Julian - United Kingdom</dc:creator>
  <cp:lastModifiedBy>alphon Tang</cp:lastModifiedBy>
  <cp:revision>49</cp:revision>
  <cp:lastPrinted>2017-02-01T23:21:00Z</cp:lastPrinted>
  <dcterms:created xsi:type="dcterms:W3CDTF">2021-10-01T02:04:00Z</dcterms:created>
  <dcterms:modified xsi:type="dcterms:W3CDTF">2023-02-16T06:37:00Z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0x010100A62A451ACFF0E04FBF16733DBC4094BE</vt:lpwstr>
  </property>
  <property fmtid="{D5CDD505-2E9C-101B-9397-08002B2CF9AE}" pid="3" name="JWDocumentType">
    <vt:lpwstr>112;#Informational|1325d64e-f487-4afa-8db7-a135a08eb7d1</vt:lpwstr>
  </property>
  <property fmtid="{D5CDD505-2E9C-101B-9397-08002B2CF9AE}" pid="4" name="JWWileyDepartment">
    <vt:lpwstr>91;#Research|16d4bcc5-d0b7-4035-9ba9-820f07a522b8</vt:lpwstr>
  </property>
  <property fmtid="{D5CDD505-2E9C-101B-9397-08002B2CF9AE}" pid="5" name="JWCountry">
    <vt:lpwstr/>
  </property>
  <property fmtid="{D5CDD505-2E9C-101B-9397-08002B2CF9AE}" pid="6" name="JWOfficeLocation">
    <vt:lpwstr/>
  </property>
  <property fmtid="{D5CDD505-2E9C-101B-9397-08002B2CF9AE}" pid="7" name="JWTopic">
    <vt:lpwstr/>
  </property>
  <property fmtid="{D5CDD505-2E9C-101B-9397-08002B2CF9AE}" pid="8" name="JWInitiative">
    <vt:lpwstr/>
  </property>
  <property fmtid="{D5CDD505-2E9C-101B-9397-08002B2CF9AE}" pid="9" name="AuthorIds_UIVersion_6656">
    <vt:lpwstr>11</vt:lpwstr>
  </property>
  <property fmtid="{D5CDD505-2E9C-101B-9397-08002B2CF9AE}" pid="10" name="AuthorIds_UIVersion_8192">
    <vt:lpwstr>11</vt:lpwstr>
  </property>
  <property fmtid="{D5CDD505-2E9C-101B-9397-08002B2CF9AE}" pid="11" name="Order">
    <vt:r8>731800</vt:r8>
  </property>
  <property fmtid="{D5CDD505-2E9C-101B-9397-08002B2CF9AE}" pid="12" name="ComplianceAssetId">
    <vt:lpwstr/>
  </property>
  <property fmtid="{D5CDD505-2E9C-101B-9397-08002B2CF9AE}" pid="13" name="xd_Signature">
    <vt:bool>false</vt:bool>
  </property>
  <property fmtid="{D5CDD505-2E9C-101B-9397-08002B2CF9AE}" pid="14" name="xd_ProgID">
    <vt:lpwstr/>
  </property>
  <property fmtid="{D5CDD505-2E9C-101B-9397-08002B2CF9AE}" pid="15" name="RatedBy">
    <vt:lpwstr>3556;#i:0#.f|membership|bsharma@wiley.com</vt:lpwstr>
  </property>
  <property fmtid="{D5CDD505-2E9C-101B-9397-08002B2CF9AE}" pid="16" name="RatingCount">
    <vt:r8>1</vt:r8>
  </property>
  <property fmtid="{D5CDD505-2E9C-101B-9397-08002B2CF9AE}" pid="17" name="AverageRating">
    <vt:r8>5</vt:r8>
  </property>
  <property fmtid="{D5CDD505-2E9C-101B-9397-08002B2CF9AE}" pid="18" name="TemplateUrl">
    <vt:lpwstr/>
  </property>
  <property fmtid="{D5CDD505-2E9C-101B-9397-08002B2CF9AE}" pid="19" name="Ratings">
    <vt:lpwstr>5,</vt:lpwstr>
  </property>
  <property fmtid="{D5CDD505-2E9C-101B-9397-08002B2CF9AE}" pid="20" name="MediaServiceImageTags">
    <vt:lpwstr/>
  </property>
  <property fmtid="{D5CDD505-2E9C-101B-9397-08002B2CF9AE}" pid="21" name="KSOProductBuildVer">
    <vt:lpwstr>2052-11.8.2.11681</vt:lpwstr>
  </property>
  <property fmtid="{D5CDD505-2E9C-101B-9397-08002B2CF9AE}" pid="22" name="ICV">
    <vt:lpwstr>0931AAD904064B79ADD5BF2934B9FFE8</vt:lpwstr>
  </property>
</Properties>
</file>