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F88" w:rsidRPr="00FF741E" w:rsidRDefault="00D43F88" w:rsidP="00D43F88">
      <w:pPr>
        <w:spacing w:line="360" w:lineRule="auto"/>
        <w:rPr>
          <w:rFonts w:eastAsia="仿宋_GB2312"/>
          <w:b/>
          <w:sz w:val="32"/>
          <w:szCs w:val="32"/>
        </w:rPr>
      </w:pPr>
      <w:r w:rsidRPr="0022054A">
        <w:rPr>
          <w:rFonts w:eastAsia="仿宋_GB2312"/>
          <w:b/>
          <w:bCs/>
          <w:kern w:val="0"/>
          <w:sz w:val="28"/>
          <w:szCs w:val="28"/>
        </w:rPr>
        <w:t>附件</w:t>
      </w:r>
      <w:r>
        <w:rPr>
          <w:rFonts w:eastAsia="仿宋_GB2312" w:hint="eastAsia"/>
          <w:b/>
          <w:bCs/>
          <w:kern w:val="0"/>
          <w:sz w:val="28"/>
          <w:szCs w:val="28"/>
        </w:rPr>
        <w:t>2</w:t>
      </w:r>
      <w:r w:rsidRPr="00FF741E" w:rsidDel="004A39DE">
        <w:rPr>
          <w:rFonts w:eastAsia="仿宋_GB2312"/>
          <w:b/>
          <w:sz w:val="32"/>
          <w:szCs w:val="32"/>
        </w:rPr>
        <w:t xml:space="preserve"> </w:t>
      </w:r>
    </w:p>
    <w:p w:rsidR="00D43F88" w:rsidRPr="00BE1AB1" w:rsidRDefault="00D43F88" w:rsidP="00D43F88">
      <w:pPr>
        <w:spacing w:line="360" w:lineRule="exact"/>
        <w:jc w:val="center"/>
        <w:rPr>
          <w:rFonts w:ascii="黑体" w:eastAsia="黑体" w:hAnsi="黑体" w:hint="eastAsia"/>
          <w:b/>
          <w:bCs/>
          <w:sz w:val="28"/>
          <w:szCs w:val="28"/>
        </w:rPr>
      </w:pPr>
      <w:r w:rsidRPr="00BE1AB1">
        <w:rPr>
          <w:rFonts w:ascii="黑体" w:eastAsia="黑体" w:hAnsi="黑体" w:hint="eastAsia"/>
          <w:b/>
          <w:bCs/>
          <w:sz w:val="28"/>
          <w:szCs w:val="28"/>
        </w:rPr>
        <w:t>农业部动物营养与饲料学重点实验室</w:t>
      </w:r>
    </w:p>
    <w:p w:rsidR="00D43F88" w:rsidRPr="00BE1AB1" w:rsidRDefault="00D43F88" w:rsidP="00D43F88">
      <w:pPr>
        <w:spacing w:line="360" w:lineRule="exact"/>
        <w:jc w:val="center"/>
        <w:rPr>
          <w:rFonts w:ascii="黑体" w:eastAsia="黑体" w:hAnsi="黑体" w:hint="eastAsia"/>
          <w:b/>
          <w:bCs/>
          <w:sz w:val="28"/>
          <w:szCs w:val="28"/>
        </w:rPr>
      </w:pPr>
      <w:r w:rsidRPr="00BE1AB1">
        <w:rPr>
          <w:rFonts w:ascii="黑体" w:eastAsia="黑体" w:hAnsi="黑体" w:hint="eastAsia"/>
          <w:b/>
          <w:bCs/>
          <w:sz w:val="28"/>
          <w:szCs w:val="28"/>
        </w:rPr>
        <w:t>第一届学术委员会组成名单</w:t>
      </w:r>
    </w:p>
    <w:p w:rsidR="00D43F88" w:rsidRPr="00BE1AB1" w:rsidRDefault="00D43F88" w:rsidP="00D43F88">
      <w:pPr>
        <w:jc w:val="center"/>
        <w:rPr>
          <w:rFonts w:ascii="黑体" w:eastAsia="黑体" w:hAnsi="黑体" w:hint="eastAsia"/>
          <w:b/>
          <w:bCs/>
          <w:sz w:val="28"/>
          <w:szCs w:val="28"/>
        </w:rPr>
      </w:pPr>
    </w:p>
    <w:tbl>
      <w:tblPr>
        <w:tblW w:w="9089" w:type="dxa"/>
        <w:tblLook w:val="04A0"/>
      </w:tblPr>
      <w:tblGrid>
        <w:gridCol w:w="1951"/>
        <w:gridCol w:w="7138"/>
      </w:tblGrid>
      <w:tr w:rsidR="00D43F88" w:rsidRPr="00BE1AB1" w:rsidTr="004032AC">
        <w:tc>
          <w:tcPr>
            <w:tcW w:w="1951" w:type="dxa"/>
          </w:tcPr>
          <w:p w:rsidR="00D43F88" w:rsidRPr="00BA726C" w:rsidRDefault="00D43F88" w:rsidP="004032AC">
            <w:pPr>
              <w:spacing w:line="360" w:lineRule="auto"/>
              <w:jc w:val="distribute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bookmarkStart w:id="0" w:name="_Hlk382841575"/>
            <w:r w:rsidRPr="00BA726C">
              <w:rPr>
                <w:rFonts w:ascii="仿宋_GB2312" w:eastAsia="仿宋_GB2312" w:hint="eastAsia"/>
                <w:color w:val="000000"/>
                <w:sz w:val="24"/>
              </w:rPr>
              <w:t>名誉主任：</w:t>
            </w:r>
          </w:p>
        </w:tc>
        <w:tc>
          <w:tcPr>
            <w:tcW w:w="7138" w:type="dxa"/>
          </w:tcPr>
          <w:p w:rsidR="00D43F88" w:rsidRPr="00BA726C" w:rsidRDefault="00D43F88" w:rsidP="004032AC">
            <w:pPr>
              <w:spacing w:line="360" w:lineRule="auto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BA726C">
              <w:rPr>
                <w:rFonts w:ascii="仿宋_GB2312" w:eastAsia="仿宋_GB2312" w:hint="eastAsia"/>
                <w:color w:val="000000"/>
                <w:sz w:val="24"/>
              </w:rPr>
              <w:t>张子仪  范云六  麦康森</w:t>
            </w:r>
          </w:p>
        </w:tc>
      </w:tr>
      <w:tr w:rsidR="00D43F88" w:rsidRPr="00BE1AB1" w:rsidTr="004032AC">
        <w:tc>
          <w:tcPr>
            <w:tcW w:w="1951" w:type="dxa"/>
          </w:tcPr>
          <w:p w:rsidR="00D43F88" w:rsidRPr="00BA726C" w:rsidRDefault="00D43F88" w:rsidP="004032AC">
            <w:pPr>
              <w:spacing w:line="360" w:lineRule="auto"/>
              <w:jc w:val="distribute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BA726C">
              <w:rPr>
                <w:rFonts w:ascii="仿宋_GB2312" w:eastAsia="仿宋_GB2312" w:hint="eastAsia"/>
                <w:bCs/>
                <w:color w:val="000000"/>
                <w:sz w:val="24"/>
              </w:rPr>
              <w:t>主任委员：</w:t>
            </w:r>
          </w:p>
        </w:tc>
        <w:tc>
          <w:tcPr>
            <w:tcW w:w="7138" w:type="dxa"/>
          </w:tcPr>
          <w:p w:rsidR="00D43F88" w:rsidRPr="00BA726C" w:rsidRDefault="00D43F88" w:rsidP="004032AC">
            <w:pPr>
              <w:spacing w:line="360" w:lineRule="auto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BA726C">
              <w:rPr>
                <w:rFonts w:ascii="仿宋_GB2312" w:eastAsia="仿宋_GB2312" w:hint="eastAsia"/>
                <w:bCs/>
                <w:color w:val="000000"/>
                <w:sz w:val="24"/>
              </w:rPr>
              <w:t>李德发</w:t>
            </w:r>
          </w:p>
        </w:tc>
      </w:tr>
      <w:tr w:rsidR="00D43F88" w:rsidRPr="00BE1AB1" w:rsidTr="004032AC">
        <w:tc>
          <w:tcPr>
            <w:tcW w:w="1951" w:type="dxa"/>
          </w:tcPr>
          <w:p w:rsidR="00D43F88" w:rsidRPr="00BA726C" w:rsidRDefault="00D43F88" w:rsidP="004032AC">
            <w:pPr>
              <w:spacing w:line="360" w:lineRule="auto"/>
              <w:jc w:val="distribute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BA726C">
              <w:rPr>
                <w:rFonts w:ascii="仿宋_GB2312" w:eastAsia="仿宋_GB2312" w:hint="eastAsia"/>
                <w:bCs/>
                <w:color w:val="000000"/>
                <w:sz w:val="24"/>
              </w:rPr>
              <w:t>副主任委员：</w:t>
            </w:r>
          </w:p>
        </w:tc>
        <w:tc>
          <w:tcPr>
            <w:tcW w:w="7138" w:type="dxa"/>
          </w:tcPr>
          <w:p w:rsidR="00D43F88" w:rsidRPr="00BA726C" w:rsidRDefault="00D43F88" w:rsidP="004032AC">
            <w:pPr>
              <w:spacing w:line="360" w:lineRule="auto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BA726C">
              <w:rPr>
                <w:rFonts w:ascii="仿宋_GB2312" w:eastAsia="仿宋_GB2312" w:hint="eastAsia"/>
                <w:bCs/>
                <w:color w:val="000000"/>
                <w:sz w:val="24"/>
              </w:rPr>
              <w:t>文  杰</w:t>
            </w:r>
          </w:p>
        </w:tc>
      </w:tr>
      <w:tr w:rsidR="00D43F88" w:rsidRPr="00BE1AB1" w:rsidTr="004032AC">
        <w:tc>
          <w:tcPr>
            <w:tcW w:w="1951" w:type="dxa"/>
          </w:tcPr>
          <w:p w:rsidR="00D43F88" w:rsidRPr="00BA726C" w:rsidRDefault="00D43F88" w:rsidP="004032AC">
            <w:pPr>
              <w:spacing w:line="360" w:lineRule="auto"/>
              <w:jc w:val="distribute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BA726C">
              <w:rPr>
                <w:rFonts w:ascii="仿宋_GB2312" w:eastAsia="仿宋_GB2312" w:hint="eastAsia"/>
                <w:bCs/>
                <w:color w:val="000000"/>
                <w:sz w:val="24"/>
              </w:rPr>
              <w:t>委    员：</w:t>
            </w:r>
          </w:p>
        </w:tc>
        <w:tc>
          <w:tcPr>
            <w:tcW w:w="7138" w:type="dxa"/>
          </w:tcPr>
          <w:p w:rsidR="00D43F88" w:rsidRPr="00BA726C" w:rsidRDefault="00D43F88" w:rsidP="004032AC">
            <w:pPr>
              <w:spacing w:line="360" w:lineRule="auto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BA726C">
              <w:rPr>
                <w:rFonts w:ascii="仿宋_GB2312" w:eastAsia="仿宋_GB2312" w:hint="eastAsia"/>
                <w:bCs/>
                <w:color w:val="000000"/>
                <w:sz w:val="24"/>
              </w:rPr>
              <w:t>陈  杰  王加启  张宏福  呙于明  时建忠</w:t>
            </w:r>
          </w:p>
          <w:p w:rsidR="00D43F88" w:rsidRPr="00BA726C" w:rsidRDefault="00D43F88" w:rsidP="004032AC">
            <w:pPr>
              <w:spacing w:line="360" w:lineRule="auto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BA726C">
              <w:rPr>
                <w:rFonts w:ascii="仿宋_GB2312" w:eastAsia="仿宋_GB2312" w:hint="eastAsia"/>
                <w:bCs/>
                <w:color w:val="000000"/>
                <w:sz w:val="24"/>
              </w:rPr>
              <w:t>李胜利  高洪文  蒋宗勇  赵茹茜  姚  斌</w:t>
            </w:r>
          </w:p>
          <w:p w:rsidR="00D43F88" w:rsidRPr="00BA726C" w:rsidRDefault="00D43F88" w:rsidP="004032AC">
            <w:pPr>
              <w:spacing w:line="360" w:lineRule="auto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BA726C">
              <w:rPr>
                <w:rFonts w:ascii="仿宋_GB2312" w:eastAsia="仿宋_GB2312" w:hint="eastAsia"/>
                <w:bCs/>
                <w:color w:val="000000"/>
                <w:sz w:val="24"/>
              </w:rPr>
              <w:t>侯向阳  吴  德  杨国宇  汪以真  何  艮</w:t>
            </w:r>
          </w:p>
        </w:tc>
      </w:tr>
      <w:tr w:rsidR="00D43F88" w:rsidRPr="00BE1AB1" w:rsidTr="004032AC">
        <w:tc>
          <w:tcPr>
            <w:tcW w:w="1951" w:type="dxa"/>
          </w:tcPr>
          <w:p w:rsidR="00D43F88" w:rsidRPr="00BA726C" w:rsidRDefault="00D43F88" w:rsidP="004032AC">
            <w:pPr>
              <w:spacing w:line="360" w:lineRule="auto"/>
              <w:jc w:val="distribute"/>
              <w:rPr>
                <w:rFonts w:ascii="仿宋_GB2312" w:eastAsia="仿宋_GB2312" w:hint="eastAsia"/>
                <w:bCs/>
                <w:color w:val="000000"/>
                <w:sz w:val="24"/>
              </w:rPr>
            </w:pPr>
          </w:p>
        </w:tc>
        <w:tc>
          <w:tcPr>
            <w:tcW w:w="7138" w:type="dxa"/>
          </w:tcPr>
          <w:p w:rsidR="00D43F88" w:rsidRPr="00BA726C" w:rsidRDefault="00D43F88" w:rsidP="004032AC">
            <w:pPr>
              <w:spacing w:line="360" w:lineRule="auto"/>
              <w:rPr>
                <w:rFonts w:ascii="仿宋_GB2312" w:eastAsia="仿宋_GB2312" w:hint="eastAsia"/>
                <w:bCs/>
                <w:color w:val="000000"/>
                <w:sz w:val="24"/>
              </w:rPr>
            </w:pPr>
            <w:r w:rsidRPr="00BA726C">
              <w:rPr>
                <w:rFonts w:ascii="仿宋_GB2312" w:eastAsia="仿宋_GB2312" w:hint="eastAsia"/>
                <w:bCs/>
                <w:color w:val="000000"/>
                <w:sz w:val="24"/>
              </w:rPr>
              <w:t>刘耀敏  温志芬</w:t>
            </w:r>
          </w:p>
        </w:tc>
      </w:tr>
      <w:bookmarkEnd w:id="0"/>
    </w:tbl>
    <w:p w:rsidR="00D43F88" w:rsidRDefault="00D43F88" w:rsidP="00D43F88">
      <w:pPr>
        <w:widowControl/>
        <w:jc w:val="center"/>
        <w:rPr>
          <w:rFonts w:ascii="华文仿宋" w:eastAsia="华文仿宋" w:hAnsi="华文仿宋" w:cs="Arial" w:hint="eastAsia"/>
          <w:b/>
          <w:kern w:val="0"/>
          <w:sz w:val="32"/>
          <w:szCs w:val="21"/>
        </w:rPr>
      </w:pPr>
    </w:p>
    <w:p w:rsidR="00D43F88" w:rsidRPr="000B1252" w:rsidRDefault="00D43F88" w:rsidP="00D43F88">
      <w:pPr>
        <w:jc w:val="center"/>
        <w:rPr>
          <w:rFonts w:ascii="黑体" w:eastAsia="黑体" w:hAnsi="黑体" w:hint="eastAsia"/>
          <w:b/>
          <w:bCs/>
          <w:sz w:val="28"/>
          <w:szCs w:val="28"/>
        </w:rPr>
      </w:pPr>
      <w:r w:rsidRPr="000B1252">
        <w:rPr>
          <w:rFonts w:ascii="黑体" w:eastAsia="黑体" w:hAnsi="黑体" w:hint="eastAsia"/>
          <w:b/>
          <w:bCs/>
          <w:sz w:val="28"/>
          <w:szCs w:val="28"/>
        </w:rPr>
        <w:t>动物营养与饲料学学科群实验室管理人员名单</w:t>
      </w:r>
    </w:p>
    <w:tbl>
      <w:tblPr>
        <w:tblW w:w="5419" w:type="pct"/>
        <w:jc w:val="center"/>
        <w:tblInd w:w="-7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2"/>
        <w:gridCol w:w="682"/>
        <w:gridCol w:w="2948"/>
        <w:gridCol w:w="2285"/>
        <w:gridCol w:w="2459"/>
      </w:tblGrid>
      <w:tr w:rsidR="00D43F88" w:rsidRPr="00E71932" w:rsidTr="004032AC">
        <w:trPr>
          <w:trHeight w:val="20"/>
          <w:tblHeader/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b/>
                <w:color w:val="000000"/>
                <w:kern w:val="0"/>
                <w:szCs w:val="21"/>
              </w:rPr>
              <w:t>类  别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b/>
                <w:color w:val="000000"/>
                <w:kern w:val="0"/>
                <w:szCs w:val="21"/>
              </w:rPr>
              <w:t>名    称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b/>
                <w:color w:val="000000"/>
                <w:kern w:val="0"/>
                <w:szCs w:val="21"/>
              </w:rPr>
              <w:t>依托单位</w:t>
            </w:r>
          </w:p>
        </w:tc>
        <w:tc>
          <w:tcPr>
            <w:tcW w:w="1332" w:type="pct"/>
            <w:vAlign w:val="center"/>
          </w:tcPr>
          <w:p w:rsidR="00D43F88" w:rsidRPr="00E71932" w:rsidRDefault="00D43F88" w:rsidP="004032AC">
            <w:pPr>
              <w:widowControl/>
              <w:spacing w:line="360" w:lineRule="auto"/>
              <w:jc w:val="center"/>
              <w:rPr>
                <w:rFonts w:ascii="华文仿宋" w:eastAsia="华文仿宋" w:hAnsi="华文仿宋" w:cs="Arial"/>
                <w:b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b/>
                <w:color w:val="000000"/>
                <w:kern w:val="0"/>
                <w:szCs w:val="21"/>
              </w:rPr>
              <w:t>实验室</w:t>
            </w:r>
            <w:r>
              <w:rPr>
                <w:rFonts w:ascii="华文仿宋" w:eastAsia="华文仿宋" w:hAnsi="华文仿宋" w:cs="Arial" w:hint="eastAsia"/>
                <w:b/>
                <w:color w:val="000000"/>
                <w:kern w:val="0"/>
                <w:szCs w:val="21"/>
              </w:rPr>
              <w:t>主任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综合性重点实验室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农业部动物营养与饲料学重点实验室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中国农业科学院北京畜牧兽医研究所</w:t>
            </w:r>
          </w:p>
        </w:tc>
        <w:tc>
          <w:tcPr>
            <w:tcW w:w="1332" w:type="pct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王加启</w:t>
            </w:r>
          </w:p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副主任：</w:t>
            </w:r>
            <w:r w:rsidRPr="00E71932"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张宏福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 w:val="restart"/>
            <w:shd w:val="clear" w:color="auto" w:fill="auto"/>
            <w:vAlign w:val="center"/>
          </w:tcPr>
          <w:p w:rsidR="00D43F88" w:rsidRPr="00E71932" w:rsidRDefault="00D43F88" w:rsidP="004032AC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专业性/区域性重点</w:t>
            </w:r>
          </w:p>
          <w:p w:rsidR="00D43F88" w:rsidRPr="00E71932" w:rsidRDefault="00D43F88" w:rsidP="004032AC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实验室</w:t>
            </w:r>
            <w:r w:rsidRPr="00CC0724"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（含企业重点实验室）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农业部动物生理生化重点实验室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南京农业大学</w:t>
            </w:r>
          </w:p>
        </w:tc>
        <w:tc>
          <w:tcPr>
            <w:tcW w:w="1332" w:type="pct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hint="eastAsia"/>
                <w:color w:val="00000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 xml:space="preserve">赵茹茜 </w:t>
            </w:r>
          </w:p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副主任：</w:t>
            </w:r>
            <w:r w:rsidRPr="00E71932">
              <w:rPr>
                <w:rFonts w:ascii="华文仿宋" w:eastAsia="华文仿宋" w:hAnsi="华文仿宋" w:hint="eastAsia"/>
                <w:color w:val="000000"/>
                <w:szCs w:val="21"/>
              </w:rPr>
              <w:t>朱伟云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农业部动物生化与营养重点实验室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河南农业大学</w:t>
            </w:r>
          </w:p>
        </w:tc>
        <w:tc>
          <w:tcPr>
            <w:tcW w:w="1332" w:type="pct"/>
          </w:tcPr>
          <w:p w:rsidR="00D43F88" w:rsidRDefault="00D43F88" w:rsidP="004032AC">
            <w:pPr>
              <w:widowControl/>
              <w:spacing w:line="260" w:lineRule="exact"/>
              <w:jc w:val="left"/>
              <w:rPr>
                <w:rFonts w:ascii="华文仿宋" w:eastAsia="华文仿宋" w:hAnsi="华文仿宋"/>
                <w:color w:val="000000"/>
                <w:szCs w:val="21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主任：</w:t>
            </w:r>
            <w:r>
              <w:rPr>
                <w:rFonts w:ascii="华文仿宋" w:eastAsia="华文仿宋" w:hAnsi="华文仿宋" w:hint="eastAsia"/>
                <w:color w:val="000000"/>
                <w:szCs w:val="21"/>
              </w:rPr>
              <w:t>杨国宇</w:t>
            </w:r>
          </w:p>
          <w:p w:rsidR="00D43F88" w:rsidRPr="00E71932" w:rsidRDefault="00D43F88" w:rsidP="004032AC">
            <w:pPr>
              <w:widowControl/>
              <w:spacing w:line="26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B16742">
              <w:rPr>
                <w:rFonts w:ascii="华文仿宋" w:eastAsia="华文仿宋" w:hAnsi="华文仿宋" w:hint="eastAsia"/>
                <w:color w:val="000000"/>
                <w:szCs w:val="21"/>
              </w:rPr>
              <w:t>副主任：王月影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农业部动物抗病营养与饲料重点实验室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1332" w:type="pct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hint="eastAsia"/>
                <w:color w:val="00000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 xml:space="preserve">吴德 </w:t>
            </w:r>
          </w:p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副主任：</w:t>
            </w:r>
            <w:r w:rsidRPr="00E71932"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贾刚、余冰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农业部饲料安全与生物学效价重点实验室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中国农业大学</w:t>
            </w:r>
          </w:p>
        </w:tc>
        <w:tc>
          <w:tcPr>
            <w:tcW w:w="1332" w:type="pct"/>
          </w:tcPr>
          <w:p w:rsidR="00D43F88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6169E1"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张丽英</w:t>
            </w:r>
          </w:p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副主任：李胜利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农业部饲料生物技术重点实验室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中国农业科学院饲料研究所</w:t>
            </w:r>
          </w:p>
        </w:tc>
        <w:tc>
          <w:tcPr>
            <w:tcW w:w="1332" w:type="pct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hint="eastAsia"/>
                <w:color w:val="00000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 xml:space="preserve">姚斌 </w:t>
            </w:r>
          </w:p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副主任：</w:t>
            </w:r>
            <w:r w:rsidRPr="00E71932">
              <w:rPr>
                <w:rFonts w:ascii="华文仿宋" w:eastAsia="华文仿宋" w:hAnsi="华文仿宋" w:hint="eastAsia"/>
                <w:color w:val="000000"/>
                <w:szCs w:val="21"/>
              </w:rPr>
              <w:t>刁其玉、王建华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农业部水产动物营养与饲料重点实验室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1332" w:type="pct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hint="eastAsia"/>
                <w:color w:val="00000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>麦康森</w:t>
            </w:r>
          </w:p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副主任：</w:t>
            </w:r>
            <w:r w:rsidRPr="00E71932">
              <w:rPr>
                <w:rFonts w:ascii="华文仿宋" w:eastAsia="华文仿宋" w:hAnsi="华文仿宋" w:hint="eastAsia"/>
                <w:color w:val="000000"/>
                <w:szCs w:val="21"/>
              </w:rPr>
              <w:t>何艮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农业部牧草资源与利用重点实验室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中国农业科学院草原研究所</w:t>
            </w:r>
          </w:p>
        </w:tc>
        <w:tc>
          <w:tcPr>
            <w:tcW w:w="1332" w:type="pct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hint="eastAsia"/>
                <w:color w:val="00000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 xml:space="preserve">侯向阳 </w:t>
            </w:r>
          </w:p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副主任：</w:t>
            </w:r>
            <w:r w:rsidRPr="00E71932">
              <w:rPr>
                <w:rFonts w:ascii="华文仿宋" w:eastAsia="华文仿宋" w:hAnsi="华文仿宋" w:hint="eastAsia"/>
                <w:color w:val="000000"/>
                <w:szCs w:val="21"/>
              </w:rPr>
              <w:t>李志勇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农业部华东动物营养与饲料重点实验室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浙江大学</w:t>
            </w:r>
          </w:p>
        </w:tc>
        <w:tc>
          <w:tcPr>
            <w:tcW w:w="1332" w:type="pct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hint="eastAsia"/>
                <w:color w:val="00000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 xml:space="preserve">汪以真 </w:t>
            </w:r>
          </w:p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副主任：</w:t>
            </w:r>
            <w:r w:rsidRPr="00E71932">
              <w:rPr>
                <w:rFonts w:ascii="华文仿宋" w:eastAsia="华文仿宋" w:hAnsi="华文仿宋" w:hint="eastAsia"/>
                <w:color w:val="000000"/>
                <w:szCs w:val="21"/>
              </w:rPr>
              <w:t>余东游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ind w:rightChars="-2" w:right="-4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农业部华南动物营养与饲料重点实验室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广东省农业科学院畜牧研究所</w:t>
            </w:r>
          </w:p>
        </w:tc>
        <w:tc>
          <w:tcPr>
            <w:tcW w:w="1332" w:type="pct"/>
          </w:tcPr>
          <w:p w:rsidR="00D43F88" w:rsidRPr="00DB0A7F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</w:pPr>
            <w:r w:rsidRPr="00DB0A7F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 xml:space="preserve">主任：蒋宗勇 </w:t>
            </w:r>
          </w:p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DB0A7F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副主任：</w:t>
            </w:r>
            <w:r w:rsidRPr="00DB0A7F"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林映才、郑春田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ind w:rightChars="-2" w:right="-4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0B1252" w:rsidRDefault="00D43F88" w:rsidP="004032AC">
            <w:pPr>
              <w:widowControl/>
              <w:spacing w:line="300" w:lineRule="exact"/>
              <w:ind w:rightChars="-2" w:right="-4"/>
              <w:jc w:val="left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0B1252">
              <w:rPr>
                <w:rFonts w:ascii="华文仿宋" w:eastAsia="华文仿宋" w:hAnsi="华文仿宋" w:cs="Arial" w:hint="eastAsia"/>
                <w:kern w:val="0"/>
                <w:szCs w:val="21"/>
              </w:rPr>
              <w:t>农业部养猪科学重点实验室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0B1252" w:rsidRDefault="00D43F88" w:rsidP="004032AC">
            <w:pPr>
              <w:widowControl/>
              <w:spacing w:line="300" w:lineRule="exact"/>
              <w:ind w:rightChars="-2" w:right="-4"/>
              <w:jc w:val="left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0B1252">
              <w:rPr>
                <w:rFonts w:ascii="华文仿宋" w:eastAsia="华文仿宋" w:hAnsi="华文仿宋" w:cs="Arial" w:hint="eastAsia"/>
                <w:kern w:val="0"/>
                <w:szCs w:val="21"/>
              </w:rPr>
              <w:t>重庆市畜牧科学院</w:t>
            </w:r>
          </w:p>
        </w:tc>
        <w:tc>
          <w:tcPr>
            <w:tcW w:w="1332" w:type="pct"/>
          </w:tcPr>
          <w:p w:rsidR="00D43F88" w:rsidRPr="000B1252" w:rsidRDefault="00D43F88" w:rsidP="004032AC">
            <w:pPr>
              <w:widowControl/>
              <w:spacing w:line="300" w:lineRule="exact"/>
              <w:ind w:rightChars="-2" w:right="-4"/>
              <w:jc w:val="left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0B1252">
              <w:rPr>
                <w:rFonts w:ascii="华文仿宋" w:eastAsia="华文仿宋" w:hAnsi="华文仿宋" w:cs="Arial"/>
                <w:kern w:val="0"/>
                <w:szCs w:val="21"/>
              </w:rPr>
              <w:t>主任：</w:t>
            </w:r>
            <w:hyperlink r:id="rId4" w:history="1">
              <w:r w:rsidRPr="000B1252">
                <w:rPr>
                  <w:rFonts w:ascii="华文仿宋" w:eastAsia="华文仿宋" w:hAnsi="华文仿宋" w:cs="Arial"/>
                  <w:kern w:val="0"/>
                  <w:szCs w:val="21"/>
                </w:rPr>
                <w:t>刘作华</w:t>
              </w:r>
            </w:hyperlink>
            <w:r w:rsidRPr="000B1252">
              <w:rPr>
                <w:rFonts w:ascii="华文仿宋" w:eastAsia="华文仿宋" w:hAnsi="华文仿宋" w:cs="Arial"/>
                <w:kern w:val="0"/>
                <w:szCs w:val="21"/>
              </w:rPr>
              <w:t xml:space="preserve"> </w:t>
            </w:r>
          </w:p>
          <w:p w:rsidR="00D43F88" w:rsidRPr="000B1252" w:rsidRDefault="00D43F88" w:rsidP="004032AC">
            <w:pPr>
              <w:widowControl/>
              <w:spacing w:line="300" w:lineRule="exact"/>
              <w:ind w:rightChars="-2" w:right="-4"/>
              <w:jc w:val="left"/>
              <w:rPr>
                <w:rFonts w:ascii="华文仿宋" w:eastAsia="华文仿宋" w:hAnsi="华文仿宋" w:cs="Arial"/>
                <w:kern w:val="0"/>
                <w:szCs w:val="21"/>
              </w:rPr>
            </w:pPr>
            <w:r w:rsidRPr="000B1252">
              <w:rPr>
                <w:rFonts w:ascii="华文仿宋" w:eastAsia="华文仿宋" w:hAnsi="华文仿宋" w:cs="Arial" w:hint="eastAsia"/>
                <w:kern w:val="0"/>
                <w:szCs w:val="21"/>
              </w:rPr>
              <w:lastRenderedPageBreak/>
              <w:t>副主任：王金勇、杨飞云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ind w:rightChars="-2" w:right="-4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CC0724" w:rsidRDefault="00D43F88" w:rsidP="004032AC">
            <w:pPr>
              <w:widowControl/>
              <w:spacing w:line="300" w:lineRule="exact"/>
              <w:ind w:rightChars="-2" w:right="-4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CC0724"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农业部水产畜禽营养与健康养殖重点实验室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ind w:rightChars="-2" w:right="-4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CC0724"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通威股份有限公司</w:t>
            </w:r>
          </w:p>
        </w:tc>
        <w:tc>
          <w:tcPr>
            <w:tcW w:w="1332" w:type="pct"/>
          </w:tcPr>
          <w:p w:rsidR="00D43F88" w:rsidRDefault="00D43F88" w:rsidP="004032AC">
            <w:pPr>
              <w:widowControl/>
              <w:spacing w:line="260" w:lineRule="exact"/>
              <w:ind w:rightChars="-2" w:right="-4"/>
              <w:jc w:val="left"/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</w:pPr>
            <w:r w:rsidRPr="00164FC0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hyperlink r:id="rId5" w:history="1">
              <w:r w:rsidRPr="00164FC0">
                <w:rPr>
                  <w:rFonts w:ascii="华文仿宋" w:eastAsia="华文仿宋" w:hAnsi="华文仿宋" w:cs="Arial"/>
                  <w:color w:val="000000"/>
                  <w:kern w:val="0"/>
                  <w:szCs w:val="21"/>
                </w:rPr>
                <w:t>刘耀敏</w:t>
              </w:r>
            </w:hyperlink>
          </w:p>
          <w:p w:rsidR="00D43F88" w:rsidRPr="00E71932" w:rsidRDefault="00D43F88" w:rsidP="004032AC">
            <w:pPr>
              <w:widowControl/>
              <w:spacing w:line="260" w:lineRule="exact"/>
              <w:ind w:rightChars="-2" w:right="-4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副主任：高启平、程远芳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ind w:rightChars="-2" w:right="-4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CC0724" w:rsidRDefault="00D43F88" w:rsidP="004032AC">
            <w:pPr>
              <w:widowControl/>
              <w:spacing w:line="300" w:lineRule="exact"/>
              <w:ind w:rightChars="-2" w:right="-4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CC0724"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农业部动物营养与饲料学重点实验室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ind w:rightChars="-2" w:right="-4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CC0724"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广东温氏食品集团股份有限公司</w:t>
            </w:r>
          </w:p>
        </w:tc>
        <w:tc>
          <w:tcPr>
            <w:tcW w:w="1332" w:type="pct"/>
          </w:tcPr>
          <w:p w:rsidR="00D43F88" w:rsidRPr="00E71932" w:rsidRDefault="00D43F88" w:rsidP="004032AC">
            <w:pPr>
              <w:widowControl/>
              <w:spacing w:line="300" w:lineRule="exact"/>
              <w:ind w:rightChars="-2" w:right="-4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CC0724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hyperlink r:id="rId6" w:history="1">
              <w:r w:rsidRPr="00CC0724">
                <w:rPr>
                  <w:rFonts w:ascii="华文仿宋" w:eastAsia="华文仿宋" w:hAnsi="华文仿宋" w:cs="Arial"/>
                  <w:color w:val="000000"/>
                  <w:kern w:val="0"/>
                  <w:szCs w:val="21"/>
                </w:rPr>
                <w:t xml:space="preserve">温志芬 </w:t>
              </w:r>
            </w:hyperlink>
          </w:p>
          <w:p w:rsidR="00D43F88" w:rsidRPr="00E71932" w:rsidRDefault="00D43F88" w:rsidP="004032AC">
            <w:pPr>
              <w:widowControl/>
              <w:spacing w:line="300" w:lineRule="exact"/>
              <w:ind w:rightChars="-2" w:right="-4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6623B4">
              <w:rPr>
                <w:rFonts w:ascii="华文仿宋" w:eastAsia="华文仿宋" w:hAnsi="华文仿宋" w:cs="Arial" w:hint="eastAsia"/>
                <w:color w:val="000000"/>
                <w:kern w:val="0"/>
                <w:szCs w:val="21"/>
              </w:rPr>
              <w:t>副主任：张祥斌、谭会泽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 w:val="restart"/>
            <w:shd w:val="clear" w:color="auto" w:fill="auto"/>
            <w:vAlign w:val="center"/>
          </w:tcPr>
          <w:p w:rsidR="00D43F88" w:rsidRPr="00E71932" w:rsidRDefault="00D43F88" w:rsidP="004032AC">
            <w:pPr>
              <w:adjustRightInd w:val="0"/>
              <w:snapToGrid w:val="0"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农业科学观测实验站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ind w:rightChars="-2" w:right="-4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农业部饲料资源与加工科学观测实验站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武汉工业学院</w:t>
            </w:r>
          </w:p>
        </w:tc>
        <w:tc>
          <w:tcPr>
            <w:tcW w:w="1332" w:type="pct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hint="eastAsia"/>
                <w:color w:val="00000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 xml:space="preserve">侯永清 </w:t>
            </w:r>
          </w:p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副主任：</w:t>
            </w:r>
            <w:r w:rsidRPr="00E71932">
              <w:rPr>
                <w:rFonts w:ascii="华文仿宋" w:eastAsia="华文仿宋" w:hAnsi="华文仿宋" w:hint="eastAsia"/>
                <w:color w:val="000000"/>
                <w:szCs w:val="21"/>
              </w:rPr>
              <w:t>邱银生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农业部水产动物营养与饲料科学观测实验站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中国水产科学研究院淡水渔业研究中心</w:t>
            </w:r>
          </w:p>
        </w:tc>
        <w:tc>
          <w:tcPr>
            <w:tcW w:w="1332" w:type="pct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>戈贤平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农业部草地生态环境科学观测实验站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中国农业大学</w:t>
            </w:r>
          </w:p>
        </w:tc>
        <w:tc>
          <w:tcPr>
            <w:tcW w:w="1332" w:type="pct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>王</w:t>
            </w:r>
            <w:r>
              <w:rPr>
                <w:rFonts w:ascii="华文仿宋" w:eastAsia="华文仿宋" w:hAnsi="华文仿宋" w:cs="Segoe UI" w:hint="eastAsia"/>
                <w:color w:val="000000"/>
                <w:szCs w:val="21"/>
              </w:rPr>
              <w:t xml:space="preserve">  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>堃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农业部东北动物营养与饲料科学观测实验站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东北农业大学</w:t>
            </w:r>
          </w:p>
        </w:tc>
        <w:tc>
          <w:tcPr>
            <w:tcW w:w="1332" w:type="pct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>单安山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农业部华北动物遗传资源与营养科学观测实验站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中国农业科学院北京畜牧兽医研究所</w:t>
            </w:r>
          </w:p>
        </w:tc>
        <w:tc>
          <w:tcPr>
            <w:tcW w:w="1332" w:type="pct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>张军民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农业部西北草食动物营养与饲料科学观测实验站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新疆农业大学</w:t>
            </w:r>
          </w:p>
        </w:tc>
        <w:tc>
          <w:tcPr>
            <w:tcW w:w="1332" w:type="pct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>雒秋江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农业部华东动物营养与饲料科学观测实验站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青岛市畜牧兽医研究所</w:t>
            </w:r>
          </w:p>
        </w:tc>
        <w:tc>
          <w:tcPr>
            <w:tcW w:w="1332" w:type="pct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>赵金山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农业部中南动物营养与饲料科学观测实验站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1332" w:type="pct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>印遇龙</w:t>
            </w:r>
          </w:p>
        </w:tc>
      </w:tr>
      <w:tr w:rsidR="00D43F88" w:rsidRPr="00E71932" w:rsidTr="004032AC">
        <w:trPr>
          <w:trHeight w:val="20"/>
          <w:jc w:val="center"/>
        </w:trPr>
        <w:tc>
          <w:tcPr>
            <w:tcW w:w="467" w:type="pct"/>
            <w:vMerge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center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96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农业部华南动物营养与饲料科学观测实验站</w:t>
            </w:r>
          </w:p>
        </w:tc>
        <w:tc>
          <w:tcPr>
            <w:tcW w:w="1237" w:type="pct"/>
            <w:shd w:val="clear" w:color="auto" w:fill="auto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jc w:val="lef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华南农业大学</w:t>
            </w:r>
          </w:p>
        </w:tc>
        <w:tc>
          <w:tcPr>
            <w:tcW w:w="1332" w:type="pct"/>
            <w:vAlign w:val="center"/>
          </w:tcPr>
          <w:p w:rsidR="00D43F88" w:rsidRPr="00E71932" w:rsidRDefault="00D43F88" w:rsidP="004032AC">
            <w:pPr>
              <w:widowControl/>
              <w:spacing w:line="300" w:lineRule="exact"/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</w:pPr>
            <w:r w:rsidRPr="00E71932">
              <w:rPr>
                <w:rFonts w:ascii="华文仿宋" w:eastAsia="华文仿宋" w:hAnsi="华文仿宋" w:cs="Arial"/>
                <w:color w:val="000000"/>
                <w:kern w:val="0"/>
                <w:szCs w:val="21"/>
              </w:rPr>
              <w:t>主任：</w:t>
            </w:r>
            <w:r w:rsidRPr="00E71932">
              <w:rPr>
                <w:rFonts w:ascii="华文仿宋" w:eastAsia="华文仿宋" w:hAnsi="华文仿宋" w:cs="Segoe UI"/>
                <w:color w:val="000000"/>
                <w:szCs w:val="21"/>
              </w:rPr>
              <w:t>江青艳</w:t>
            </w:r>
          </w:p>
        </w:tc>
      </w:tr>
    </w:tbl>
    <w:p w:rsidR="001825F1" w:rsidRDefault="001825F1"/>
    <w:sectPr w:rsidR="001825F1" w:rsidSect="001825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altName w:val="华文中宋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3F88"/>
    <w:rsid w:val="001825F1"/>
    <w:rsid w:val="00D4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F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akeylab.cn/wdt_m01/mc1/LabInfo_KeyMan.aspx?sid=24&amp;lid=24111230&amp;ln=%e6%b8%a9%e5%bf%97%e8%8a%ac" TargetMode="External"/><Relationship Id="rId5" Type="http://schemas.openxmlformats.org/officeDocument/2006/relationships/hyperlink" Target="http://www.moakeylab.cn/wdt_m01/mc1/LabInfo_KeyMan.aspx?sid=24&amp;lid=24110230&amp;ln=%e5%88%98%e8%80%80%e6%95%8f" TargetMode="External"/><Relationship Id="rId4" Type="http://schemas.openxmlformats.org/officeDocument/2006/relationships/hyperlink" Target="http://www.moakeylab.cn/wdt_m01/mc0/LabInfo_KeyMan.aspx?sid=12&amp;lid=12105020&amp;ln=%e5%88%98%e4%bd%9c%e5%8d%8e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>微软中国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Word.Document</dc:creator>
  <cp:keywords/>
  <dc:description/>
  <cp:lastModifiedBy>Word.Document</cp:lastModifiedBy>
  <cp:revision>1</cp:revision>
  <dcterms:created xsi:type="dcterms:W3CDTF">2015-01-14T01:12:00Z</dcterms:created>
  <dcterms:modified xsi:type="dcterms:W3CDTF">2015-01-14T01:13:00Z</dcterms:modified>
</cp:coreProperties>
</file>